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fontTable.xml" ContentType="application/vnd.openxmlformats-officedocument.wordprocessingml.fontTable+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entury Gothic" w:hAnsi="Century Gothic" w:cs="Century Gothic"/>
        </w:rPr>
      </w:pPr>
      <w:r>
        <w:rPr>
          <w:rFonts w:eastAsia="Century Gothic" w:cs="Century Gothic" w:ascii="Century Gothic" w:hAnsi="Century Gothic"/>
        </w:rPr>
        <w:t xml:space="preserve">     </w:t>
      </w:r>
    </w:p>
    <w:p>
      <w:pPr>
        <w:pStyle w:val="Normal"/>
        <w:jc w:val="center"/>
        <w:rPr>
          <w:rFonts w:ascii="Century Gothic" w:hAnsi="Century Gothic" w:cs="Century Gothic"/>
          <w:sz w:val="36"/>
          <w:szCs w:val="36"/>
          <w:u w:val="single"/>
        </w:rPr>
      </w:pPr>
      <w:r>
        <w:rPr>
          <w:rFonts w:cs="Century Gothic" w:ascii="Century Gothic" w:hAnsi="Century Gothic"/>
          <w:sz w:val="36"/>
          <w:szCs w:val="36"/>
          <w:u w:val="single"/>
        </w:rPr>
        <w:t>Нов Българси Универистет</w:t>
      </w:r>
    </w:p>
    <w:p>
      <w:pPr>
        <w:pStyle w:val="Normal"/>
        <w:jc w:val="center"/>
        <w:rPr>
          <w:rFonts w:ascii="Century Gothic" w:hAnsi="Century Gothic" w:cs="Century Gothic"/>
          <w:sz w:val="36"/>
          <w:szCs w:val="36"/>
          <w:u w:val="single"/>
        </w:rPr>
      </w:pPr>
      <w:r>
        <w:rPr>
          <w:rFonts w:cs="Century Gothic" w:ascii="Century Gothic" w:hAnsi="Century Gothic"/>
          <w:sz w:val="36"/>
          <w:szCs w:val="36"/>
          <w:u w:val="single"/>
        </w:rPr>
      </w:r>
    </w:p>
    <w:p>
      <w:pPr>
        <w:pStyle w:val="Normal"/>
        <w:jc w:val="center"/>
        <w:rPr>
          <w:rFonts w:ascii="Arial Black" w:hAnsi="Arial Black" w:cs="Arial Black"/>
          <w:i/>
          <w:i/>
          <w:sz w:val="72"/>
          <w:szCs w:val="72"/>
          <w:u w:val="single"/>
        </w:rPr>
      </w:pPr>
      <w:r>
        <w:rPr>
          <w:rFonts w:cs="Arial Black" w:ascii="Arial Black" w:hAnsi="Arial Black"/>
          <w:i/>
          <w:sz w:val="72"/>
          <w:szCs w:val="72"/>
          <w:u w:val="single"/>
        </w:rPr>
      </w:r>
    </w:p>
    <w:p>
      <w:pPr>
        <w:pStyle w:val="Normal"/>
        <w:jc w:val="center"/>
        <w:rPr>
          <w:rFonts w:ascii="Arial Black" w:hAnsi="Arial Black" w:cs="Arial Black"/>
          <w:i/>
          <w:i/>
          <w:sz w:val="72"/>
          <w:szCs w:val="72"/>
          <w:lang w:val="en-US"/>
        </w:rPr>
      </w:pPr>
      <w:r>
        <w:rPr>
          <w:rFonts w:cs="Arial Black" w:ascii="Arial Black" w:hAnsi="Arial Black"/>
          <w:i/>
          <w:sz w:val="72"/>
          <w:szCs w:val="72"/>
          <w:lang w:val="en-US"/>
        </w:rPr>
      </w:r>
    </w:p>
    <w:p>
      <w:pPr>
        <w:pStyle w:val="Normal"/>
        <w:jc w:val="center"/>
        <w:rPr>
          <w:rFonts w:ascii="Arial Black" w:hAnsi="Arial Black" w:cs="Arial Black"/>
          <w:i/>
          <w:i/>
          <w:sz w:val="72"/>
          <w:szCs w:val="72"/>
        </w:rPr>
      </w:pPr>
      <w:r>
        <w:rPr>
          <w:rFonts w:cs="Arial Black" w:ascii="Arial Black" w:hAnsi="Arial Black"/>
          <w:i/>
          <w:sz w:val="72"/>
          <w:szCs w:val="72"/>
        </w:rPr>
        <w:t>Курсова работа</w:t>
      </w:r>
    </w:p>
    <w:p>
      <w:pPr>
        <w:pStyle w:val="Normal"/>
        <w:rPr>
          <w:rFonts w:ascii="Century Gothic" w:hAnsi="Century Gothic" w:cs="Century Gothic"/>
          <w:i/>
          <w:i/>
          <w:sz w:val="72"/>
          <w:szCs w:val="72"/>
        </w:rPr>
      </w:pPr>
      <w:r>
        <w:rPr>
          <w:rFonts w:cs="Century Gothic" w:ascii="Century Gothic" w:hAnsi="Century Gothic"/>
          <w:i/>
          <w:sz w:val="72"/>
          <w:szCs w:val="72"/>
        </w:rPr>
      </w:r>
    </w:p>
    <w:p>
      <w:pPr>
        <w:pStyle w:val="Normal"/>
        <w:jc w:val="center"/>
        <w:rPr>
          <w:rFonts w:ascii="Century Gothic" w:hAnsi="Century Gothic" w:cs="Century Gothic"/>
          <w:sz w:val="28"/>
          <w:szCs w:val="28"/>
          <w:u w:val="single"/>
        </w:rPr>
      </w:pPr>
      <w:r>
        <w:rPr>
          <w:rFonts w:cs="Century Gothic" w:ascii="Century Gothic" w:hAnsi="Century Gothic"/>
          <w:sz w:val="28"/>
          <w:szCs w:val="28"/>
          <w:u w:val="single"/>
        </w:rPr>
        <w:t>Предмет</w:t>
      </w:r>
    </w:p>
    <w:p>
      <w:pPr>
        <w:pStyle w:val="Normal"/>
        <w:jc w:val="center"/>
        <w:rPr>
          <w:rFonts w:ascii="Century Gothic" w:hAnsi="Century Gothic" w:cs="Century Gothic"/>
          <w:sz w:val="36"/>
          <w:szCs w:val="36"/>
        </w:rPr>
      </w:pPr>
      <w:r>
        <w:rPr>
          <w:rFonts w:cs="Century Gothic" w:ascii="Century Gothic" w:hAnsi="Century Gothic"/>
          <w:sz w:val="36"/>
          <w:szCs w:val="36"/>
        </w:rPr>
        <w:t>„</w:t>
      </w:r>
      <w:r>
        <w:rPr>
          <w:rFonts w:cs="Century Gothic" w:ascii="Century Gothic" w:hAnsi="Century Gothic"/>
          <w:sz w:val="36"/>
          <w:szCs w:val="36"/>
        </w:rPr>
        <w:t>Социален и здравен туризъм”</w:t>
      </w:r>
    </w:p>
    <w:p>
      <w:pPr>
        <w:pStyle w:val="Normal"/>
        <w:jc w:val="center"/>
        <w:rPr>
          <w:rFonts w:ascii="Century Gothic" w:hAnsi="Century Gothic" w:cs="Century Gothic"/>
          <w:sz w:val="36"/>
          <w:szCs w:val="36"/>
        </w:rPr>
      </w:pPr>
      <w:r>
        <w:rPr>
          <w:rFonts w:cs="Century Gothic" w:ascii="Century Gothic" w:hAnsi="Century Gothic"/>
          <w:sz w:val="36"/>
          <w:szCs w:val="36"/>
        </w:rPr>
        <w:t>ВАТВ 606</w:t>
      </w:r>
    </w:p>
    <w:p>
      <w:pPr>
        <w:pStyle w:val="Normal"/>
        <w:jc w:val="center"/>
        <w:rPr>
          <w:rFonts w:ascii="Century Gothic" w:hAnsi="Century Gothic" w:cs="Century Gothic"/>
          <w:sz w:val="28"/>
          <w:szCs w:val="28"/>
        </w:rPr>
      </w:pPr>
      <w:r>
        <w:rPr>
          <w:rFonts w:cs="Century Gothic" w:ascii="Century Gothic" w:hAnsi="Century Gothic"/>
          <w:sz w:val="28"/>
          <w:szCs w:val="28"/>
        </w:rPr>
      </w:r>
    </w:p>
    <w:p>
      <w:pPr>
        <w:pStyle w:val="Normal"/>
        <w:jc w:val="center"/>
        <w:rPr>
          <w:rFonts w:ascii="Century Gothic" w:hAnsi="Century Gothic" w:cs="Century Gothic"/>
          <w:sz w:val="28"/>
          <w:szCs w:val="28"/>
        </w:rPr>
      </w:pPr>
      <w:r>
        <w:rPr>
          <w:rFonts w:cs="Century Gothic" w:ascii="Century Gothic" w:hAnsi="Century Gothic"/>
          <w:sz w:val="28"/>
          <w:szCs w:val="28"/>
        </w:rPr>
      </w:r>
    </w:p>
    <w:p>
      <w:pPr>
        <w:pStyle w:val="Normal"/>
        <w:jc w:val="center"/>
        <w:rPr>
          <w:rFonts w:ascii="Century Gothic" w:hAnsi="Century Gothic" w:cs="Century Gothic"/>
          <w:sz w:val="36"/>
          <w:szCs w:val="36"/>
          <w:u w:val="single"/>
        </w:rPr>
      </w:pPr>
      <w:r>
        <w:rPr>
          <w:rFonts w:cs="Century Gothic" w:ascii="Century Gothic" w:hAnsi="Century Gothic"/>
          <w:sz w:val="36"/>
          <w:szCs w:val="36"/>
          <w:u w:val="single"/>
        </w:rPr>
        <w:t>Тема</w:t>
      </w:r>
    </w:p>
    <w:p>
      <w:pPr>
        <w:pStyle w:val="Normal"/>
        <w:jc w:val="center"/>
        <w:rPr>
          <w:rFonts w:ascii="Arial Black" w:hAnsi="Arial Black" w:cs="Arial Black"/>
          <w:sz w:val="44"/>
          <w:szCs w:val="44"/>
          <w:u w:val="single"/>
        </w:rPr>
      </w:pPr>
      <w:r>
        <w:rPr>
          <w:rFonts w:cs="Arial Black" w:ascii="Arial Black" w:hAnsi="Arial Black"/>
          <w:sz w:val="44"/>
          <w:szCs w:val="44"/>
          <w:u w:val="single"/>
        </w:rPr>
      </w:r>
    </w:p>
    <w:p>
      <w:pPr>
        <w:pStyle w:val="Normal"/>
        <w:jc w:val="center"/>
        <w:rPr>
          <w:rFonts w:ascii="Century Gothic" w:hAnsi="Century Gothic" w:cs="Century Gothic"/>
          <w:sz w:val="28"/>
          <w:szCs w:val="28"/>
          <w:u w:val="single"/>
        </w:rPr>
      </w:pPr>
      <w:r>
        <w:rPr>
          <w:rFonts w:cs="Arial Black" w:ascii="Arial Black" w:hAnsi="Arial Black"/>
          <w:sz w:val="44"/>
          <w:szCs w:val="44"/>
        </w:rPr>
        <w:t>Здравния туризъм в България. Използване на минералните извори.</w:t>
      </w:r>
    </w:p>
    <w:p>
      <w:pPr>
        <w:pStyle w:val="Normal"/>
        <w:jc w:val="center"/>
        <w:rPr>
          <w:rFonts w:ascii="Century Gothic" w:hAnsi="Century Gothic" w:cs="Century Gothic"/>
          <w:sz w:val="28"/>
          <w:szCs w:val="28"/>
          <w:u w:val="single"/>
        </w:rPr>
      </w:pPr>
      <w:r>
        <w:rPr>
          <w:rFonts w:cs="Century Gothic" w:ascii="Century Gothic" w:hAnsi="Century Gothic"/>
          <w:sz w:val="28"/>
          <w:szCs w:val="28"/>
          <w:u w:val="single"/>
        </w:rPr>
      </w:r>
    </w:p>
    <w:p>
      <w:pPr>
        <w:pStyle w:val="Normal"/>
        <w:jc w:val="center"/>
        <w:rPr>
          <w:rFonts w:ascii="Arial Black" w:hAnsi="Arial Black" w:cs="Arial Black"/>
          <w:sz w:val="40"/>
          <w:szCs w:val="40"/>
          <w:u w:val="single"/>
        </w:rPr>
      </w:pPr>
      <w:r>
        <w:rPr>
          <w:rFonts w:cs="Arial Black" w:ascii="Arial Black" w:hAnsi="Arial Black"/>
          <w:sz w:val="40"/>
          <w:szCs w:val="40"/>
          <w:u w:val="single"/>
        </w:rPr>
      </w:r>
    </w:p>
    <w:p>
      <w:pPr>
        <w:pStyle w:val="Normal"/>
        <w:jc w:val="center"/>
        <w:rPr>
          <w:rFonts w:ascii="Century Gothic" w:hAnsi="Century Gothic" w:cs="Century Gothic"/>
          <w:sz w:val="28"/>
          <w:szCs w:val="28"/>
        </w:rPr>
      </w:pPr>
      <w:r>
        <w:rPr>
          <w:rFonts w:cs="Arial Black" w:ascii="Arial Black" w:hAnsi="Arial Black"/>
          <w:sz w:val="40"/>
          <w:szCs w:val="40"/>
        </w:rPr>
        <w:t>Град Баня - Карловско</w:t>
      </w:r>
    </w:p>
    <w:p>
      <w:pPr>
        <w:pStyle w:val="Normal"/>
        <w:rPr>
          <w:rFonts w:ascii="Century Gothic" w:hAnsi="Century Gothic" w:cs="Century Gothic"/>
          <w:sz w:val="28"/>
          <w:szCs w:val="28"/>
        </w:rPr>
      </w:pPr>
      <w:r>
        <w:rPr>
          <w:rFonts w:cs="Century Gothic" w:ascii="Century Gothic" w:hAnsi="Century Gothic"/>
          <w:sz w:val="28"/>
          <w:szCs w:val="28"/>
        </w:rPr>
      </w:r>
    </w:p>
    <w:p>
      <w:pPr>
        <w:pStyle w:val="Normal"/>
        <w:rPr>
          <w:rFonts w:ascii="Century Gothic" w:hAnsi="Century Gothic" w:cs="Century Gothic"/>
          <w:sz w:val="28"/>
          <w:szCs w:val="28"/>
        </w:rPr>
      </w:pPr>
      <w:r>
        <w:rPr>
          <w:rFonts w:cs="Century Gothic" w:ascii="Century Gothic" w:hAnsi="Century Gothic"/>
          <w:sz w:val="28"/>
          <w:szCs w:val="28"/>
        </w:rPr>
      </w:r>
    </w:p>
    <w:p>
      <w:pPr>
        <w:pStyle w:val="Normal"/>
        <w:rPr>
          <w:rFonts w:ascii="Century Gothic" w:hAnsi="Century Gothic" w:cs="Century Gothic"/>
          <w:sz w:val="28"/>
          <w:szCs w:val="28"/>
        </w:rPr>
      </w:pPr>
      <w:r>
        <w:rPr>
          <w:rFonts w:cs="Century Gothic" w:ascii="Century Gothic" w:hAnsi="Century Gothic"/>
          <w:sz w:val="28"/>
          <w:szCs w:val="28"/>
        </w:rPr>
      </w:r>
    </w:p>
    <w:p>
      <w:pPr>
        <w:pStyle w:val="Normal"/>
        <w:rPr>
          <w:rFonts w:ascii="Century Gothic" w:hAnsi="Century Gothic" w:cs="Century Gothic"/>
          <w:sz w:val="28"/>
          <w:szCs w:val="28"/>
        </w:rPr>
      </w:pPr>
      <w:r>
        <w:rPr>
          <w:rFonts w:cs="Century Gothic" w:ascii="Century Gothic" w:hAnsi="Century Gothic"/>
          <w:sz w:val="28"/>
          <w:szCs w:val="28"/>
        </w:rPr>
      </w:r>
    </w:p>
    <w:p>
      <w:pPr>
        <w:pStyle w:val="Normal"/>
        <w:rPr>
          <w:rFonts w:ascii="Century Gothic" w:hAnsi="Century Gothic" w:cs="Century Gothic"/>
          <w:sz w:val="28"/>
          <w:szCs w:val="28"/>
        </w:rPr>
      </w:pPr>
      <w:r>
        <w:rPr>
          <w:rFonts w:cs="Century Gothic" w:ascii="Century Gothic" w:hAnsi="Century Gothic"/>
          <w:sz w:val="28"/>
          <w:szCs w:val="28"/>
        </w:rPr>
      </w:r>
    </w:p>
    <w:p>
      <w:pPr>
        <w:pStyle w:val="Normal"/>
        <w:rPr>
          <w:rFonts w:ascii="Century Gothic" w:hAnsi="Century Gothic" w:cs="Century Gothic"/>
          <w:sz w:val="28"/>
          <w:szCs w:val="28"/>
        </w:rPr>
      </w:pPr>
      <w:r>
        <w:rPr>
          <w:rFonts w:cs="Century Gothic" w:ascii="Century Gothic" w:hAnsi="Century Gothic"/>
          <w:sz w:val="28"/>
          <w:szCs w:val="28"/>
        </w:rPr>
      </w:r>
    </w:p>
    <w:p>
      <w:pPr>
        <w:pStyle w:val="Normal"/>
        <w:rPr/>
      </w:pPr>
      <w:r>
        <w:rPr>
          <w:rFonts w:eastAsia="Century Gothic" w:cs="Century Gothic" w:ascii="Century Gothic" w:hAnsi="Century Gothic"/>
          <w:sz w:val="28"/>
          <w:szCs w:val="28"/>
          <w:lang w:val="en-US"/>
        </w:rPr>
        <w:t xml:space="preserve">                                                   </w:t>
      </w:r>
      <w:r>
        <w:rPr>
          <w:rFonts w:cs="Century Gothic" w:ascii="Century Gothic" w:hAnsi="Century Gothic"/>
          <w:sz w:val="28"/>
          <w:szCs w:val="28"/>
        </w:rPr>
        <w:t>Изготвил:</w:t>
      </w:r>
    </w:p>
    <w:p>
      <w:pPr>
        <w:pStyle w:val="Normal"/>
        <w:jc w:val="center"/>
        <w:rPr>
          <w:rFonts w:ascii="Century Gothic" w:hAnsi="Century Gothic" w:cs="Century Gothic"/>
          <w:sz w:val="28"/>
          <w:szCs w:val="28"/>
        </w:rPr>
      </w:pPr>
      <w:r>
        <w:rPr>
          <w:rFonts w:cs="Century Gothic" w:ascii="Century Gothic" w:hAnsi="Century Gothic"/>
          <w:sz w:val="28"/>
          <w:szCs w:val="28"/>
        </w:rPr>
        <w:t>Галина Ангелова</w:t>
      </w:r>
    </w:p>
    <w:p>
      <w:pPr>
        <w:pStyle w:val="Normal"/>
        <w:jc w:val="center"/>
        <w:rPr/>
      </w:pPr>
      <w:r>
        <w:rPr>
          <w:rFonts w:cs="Century Gothic" w:ascii="Century Gothic" w:hAnsi="Century Gothic"/>
          <w:sz w:val="28"/>
          <w:szCs w:val="28"/>
          <w:lang w:val="en-US"/>
        </w:rPr>
        <w:t>F</w:t>
      </w:r>
      <w:r>
        <w:rPr>
          <w:rFonts w:cs="Century Gothic" w:ascii="Century Gothic" w:hAnsi="Century Gothic"/>
          <w:sz w:val="28"/>
          <w:szCs w:val="28"/>
          <w:lang w:val="ru-RU"/>
        </w:rPr>
        <w:t xml:space="preserve"> 32590</w:t>
      </w:r>
      <w:r>
        <w:br w:type="page"/>
      </w:r>
    </w:p>
    <w:p>
      <w:pPr>
        <w:pStyle w:val="Normal"/>
        <w:rPr>
          <w:rFonts w:ascii="Century Gothic" w:hAnsi="Century Gothic" w:cs="Century Gothic"/>
          <w:sz w:val="28"/>
          <w:szCs w:val="28"/>
          <w:lang w:val="ru-RU"/>
        </w:rPr>
      </w:pPr>
      <w:r>
        <w:rPr>
          <w:rFonts w:cs="Century Gothic" w:ascii="Century Gothic" w:hAnsi="Century Gothic"/>
          <w:sz w:val="28"/>
          <w:szCs w:val="28"/>
          <w:lang w:val="ru-RU"/>
        </w:rPr>
      </w:r>
    </w:p>
    <w:p>
      <w:pPr>
        <w:pStyle w:val="Normal"/>
        <w:rPr/>
      </w:pPr>
      <w:r>
        <w:rPr>
          <w:rFonts w:cs="Century Gothic" w:ascii="Century Gothic" w:hAnsi="Century Gothic"/>
        </w:rPr>
        <w:t>Съвременният туризъм се определя с две много съществени характеристики: качество и комплексност. Икономическата му система във все по-голяма степен се свързва с природните ресурси и културно-историческото наследство. Те изменят и обогатяват туристическите потребности на хората, налагат предлагането на нови туристически услуги, очертават промените в туристичеката политика.</w:t>
      </w:r>
    </w:p>
    <w:p>
      <w:pPr>
        <w:pStyle w:val="Normal"/>
        <w:rPr>
          <w:rFonts w:ascii="Century Gothic" w:hAnsi="Century Gothic" w:cs="Century Gothic"/>
        </w:rPr>
      </w:pPr>
      <w:r>
        <w:rPr>
          <w:rFonts w:eastAsia="Century Gothic" w:cs="Century Gothic" w:ascii="Century Gothic" w:hAnsi="Century Gothic"/>
        </w:rPr>
        <w:t xml:space="preserve">     </w:t>
      </w:r>
      <w:r>
        <w:rPr>
          <w:rFonts w:cs="Century Gothic" w:ascii="Century Gothic" w:hAnsi="Century Gothic"/>
        </w:rPr>
        <w:t>Една специфична форма на туристическата дейност, която придобива все по-значително място днес, е здравният туризъм. Осъзнаването на отделния човек и от обществото като цяло, че грижата за здравето е от първостепенна задача, променя и философията на този вид туризъм. От дейност, свързана предимно с лечение, тя се преобръща в дейност, насочена активно към укрепване на жизнената способност на човека и елиминиране на негативните последици на съвременния начин на живот. Настъпва качествена промяна – здравният туризъм обхваша медицинския туризъм и още нещо, което е туристически продукт, предлагащ здраве за всички (не само нуждаещи се от лечение и рехабилитация). Тази качествена разлика ще се засилва все повече и през новото хилядолетие, а в развитите туристически страни вече се утвърждава като един от приоритетуте на туристическата индустрия.</w:t>
      </w:r>
    </w:p>
    <w:p>
      <w:pPr>
        <w:pStyle w:val="Normal"/>
        <w:rPr>
          <w:rFonts w:ascii="Century Gothic" w:hAnsi="Century Gothic" w:cs="Century Gothic"/>
        </w:rPr>
      </w:pPr>
      <w:r>
        <w:rPr>
          <w:rFonts w:eastAsia="Century Gothic" w:cs="Century Gothic" w:ascii="Century Gothic" w:hAnsi="Century Gothic"/>
        </w:rPr>
        <w:t xml:space="preserve">     </w:t>
      </w:r>
      <w:r>
        <w:rPr>
          <w:rFonts w:cs="Century Gothic" w:ascii="Century Gothic" w:hAnsi="Century Gothic"/>
        </w:rPr>
        <w:t>България притежава значителен потенциял, позволяващ развитието на здравния туризъм. На територията на 109 общини са разкрити повече от 240 находища на минерални води и лечебна кал. Като се добавят и общините, които разполагат с климатични и морски ресурси, планински масиви и съхранена природна среда , красиви местности около естествени и изкуствени земи, природни резервати, паметници на културата и архитектурата и пр., се очертава значителна територия на страната, в която може да се развиваприоритетно здравният туризъм.</w:t>
      </w:r>
    </w:p>
    <w:p>
      <w:pPr>
        <w:pStyle w:val="Normal"/>
        <w:rPr>
          <w:rFonts w:ascii="Century Gothic" w:hAnsi="Century Gothic" w:cs="Century Gothic"/>
        </w:rPr>
      </w:pPr>
      <w:r>
        <w:rPr>
          <w:rFonts w:eastAsia="Century Gothic" w:cs="Century Gothic" w:ascii="Century Gothic" w:hAnsi="Century Gothic"/>
        </w:rPr>
        <w:t xml:space="preserve">     </w:t>
      </w:r>
      <w:r>
        <w:rPr>
          <w:rFonts w:cs="Century Gothic" w:ascii="Century Gothic" w:hAnsi="Century Gothic"/>
        </w:rPr>
        <w:t>България има и вековни традиции в използването на природните „лечебни” ресурси. Светилища, нимфеуми, асклепиони и терми са изграждани по нащите земи. Селищата са се превърнали в прочути курортни средища, славата на които е достигнала до нас и от описанията на редица български и европейски путешественици и изследователи.</w:t>
      </w:r>
    </w:p>
    <w:p>
      <w:pPr>
        <w:pStyle w:val="Normal"/>
        <w:rPr>
          <w:rFonts w:ascii="Century Gothic" w:hAnsi="Century Gothic" w:cs="Century Gothic"/>
        </w:rPr>
      </w:pPr>
      <w:r>
        <w:rPr>
          <w:rFonts w:eastAsia="Century Gothic" w:cs="Century Gothic" w:ascii="Century Gothic" w:hAnsi="Century Gothic"/>
        </w:rPr>
        <w:t xml:space="preserve">     </w:t>
      </w:r>
      <w:r>
        <w:rPr>
          <w:rFonts w:cs="Century Gothic" w:ascii="Century Gothic" w:hAnsi="Century Gothic"/>
        </w:rPr>
        <w:t>Още в 1891г. е приет закон за топлите и студените минерални изворив Княжество България. През 1900г. са известни 154 извора на минерални води, разположени в 66 „лечебни местности”. За 1902 г. изворире вече са 178, в 77 „лечебни станции”.</w:t>
      </w:r>
    </w:p>
    <w:p>
      <w:pPr>
        <w:pStyle w:val="Normal"/>
        <w:rPr>
          <w:rFonts w:ascii="Century Gothic" w:hAnsi="Century Gothic" w:cs="Century Gothic"/>
        </w:rPr>
      </w:pPr>
      <w:r>
        <w:rPr>
          <w:rFonts w:eastAsia="Century Gothic" w:cs="Century Gothic" w:ascii="Century Gothic" w:hAnsi="Century Gothic"/>
        </w:rPr>
        <w:t xml:space="preserve">     </w:t>
      </w:r>
      <w:r>
        <w:rPr>
          <w:rFonts w:cs="Century Gothic" w:ascii="Century Gothic" w:hAnsi="Century Gothic"/>
        </w:rPr>
        <w:t>Днес са обявени и категоризирани 142 курорта, от които 58 балнеолечебни, 56 планински климатични и 28 морски. От национално значение са 36 курорта (19 балнеолечебни, 5 планински и 12 морски). Останалите курорти са от местни значение. Обявените почивни територии са базата за развитие на здравния туризъм в България. Те се характеризират с наличието на разнообразни и значителни природни ресурси, които позволяват организирането на качествен и комплексен съвременен туризъм.</w:t>
      </w:r>
    </w:p>
    <w:p>
      <w:pPr>
        <w:pStyle w:val="Normal"/>
        <w:rPr>
          <w:rFonts w:ascii="Century Gothic" w:hAnsi="Century Gothic" w:cs="Century Gothic"/>
        </w:rPr>
      </w:pPr>
      <w:r>
        <w:rPr>
          <w:rFonts w:eastAsia="Century Gothic" w:cs="Century Gothic" w:ascii="Century Gothic" w:hAnsi="Century Gothic"/>
        </w:rPr>
        <w:t xml:space="preserve">     </w:t>
      </w:r>
      <w:r>
        <w:rPr>
          <w:rFonts w:cs="Century Gothic" w:ascii="Century Gothic" w:hAnsi="Century Gothic"/>
        </w:rPr>
        <w:t xml:space="preserve">Трябва да се отбележи обаче, че у нас здравният туризъм все още изостава. Основна причина за това е нерационалното използване на природните ресурси, което е свързано в значителна степен и с тяхното недобро познаване. </w:t>
      </w:r>
    </w:p>
    <w:p>
      <w:pPr>
        <w:pStyle w:val="Normal"/>
        <w:rPr/>
      </w:pPr>
      <w:r>
        <w:rPr>
          <w:rFonts w:eastAsia="Century Gothic" w:cs="Century Gothic" w:ascii="Century Gothic" w:hAnsi="Century Gothic"/>
        </w:rPr>
        <w:t xml:space="preserve">     </w:t>
      </w:r>
      <w:r>
        <w:rPr>
          <w:rFonts w:cs="Century Gothic" w:ascii="Century Gothic" w:hAnsi="Century Gothic"/>
        </w:rPr>
        <w:t>Настъпилите обществено-икономически промени в страната през последните десетина години се отразиха и на туризма.По отношение на здравният туризъм се създава по-голяма възможност за използване нба наличния курортно-туристически потенциал, чрез активното участие както на органите на местното самоуправление, така и на всеки инвеститор. Това се потвърждава от разширяването на материалната база за здравен туризъм. Реконструкциите и модернизациите на съществуващите обекти включват нови елементи, насочени активно към здравно-туристически програми – фитнес зали, покрити и открити басейни с минерална и обикновенна вода, саумни, релаксиращи ванни и масажни процедури, предлагане на минерални бутилитани води и пр.</w:t>
      </w:r>
    </w:p>
    <w:p>
      <w:pPr>
        <w:pStyle w:val="Normal"/>
        <w:rPr>
          <w:rFonts w:ascii="Century Gothic" w:hAnsi="Century Gothic" w:cs="Century Gothic"/>
        </w:rPr>
      </w:pPr>
      <w:r>
        <w:rPr>
          <w:rFonts w:eastAsia="Century Gothic" w:cs="Century Gothic" w:ascii="Century Gothic" w:hAnsi="Century Gothic"/>
        </w:rPr>
        <w:t xml:space="preserve">    </w:t>
      </w:r>
      <w:r>
        <w:rPr>
          <w:rFonts w:cs="Century Gothic" w:ascii="Century Gothic" w:hAnsi="Century Gothic"/>
        </w:rPr>
        <w:t>За утвърждавабне на здравния туризъм в българските курорти е необходимо да се използва опитът на развитите туристически страни, като се съблюдават следните тенденции:</w:t>
      </w:r>
    </w:p>
    <w:p>
      <w:pPr>
        <w:pStyle w:val="Normal"/>
        <w:numPr>
          <w:ilvl w:val="0"/>
          <w:numId w:val="1"/>
        </w:numPr>
        <w:rPr>
          <w:rFonts w:ascii="Century Gothic" w:hAnsi="Century Gothic" w:cs="Century Gothic"/>
        </w:rPr>
      </w:pPr>
      <w:r>
        <w:rPr>
          <w:rFonts w:cs="Century Gothic" w:ascii="Century Gothic" w:hAnsi="Century Gothic"/>
        </w:rPr>
        <w:t>Създаване на възможности за многофункционално целогодишно използване на курортите с комплексно включване на курортно-туристическите им ресурси; достъп на различен по възраст и интереси контингент и предлагане на разнообразни аниматорски програми и занимания – здравни програми, придобиване на трайни знания и навици за здравословен начин на живот, възстановяване и закаляване, профилактика и спорт и пр.</w:t>
      </w:r>
    </w:p>
    <w:p>
      <w:pPr>
        <w:pStyle w:val="Normal"/>
        <w:numPr>
          <w:ilvl w:val="0"/>
          <w:numId w:val="1"/>
        </w:numPr>
        <w:rPr>
          <w:rFonts w:ascii="Century Gothic" w:hAnsi="Century Gothic" w:cs="Century Gothic"/>
        </w:rPr>
      </w:pPr>
      <w:r>
        <w:rPr>
          <w:rFonts w:cs="Century Gothic" w:ascii="Century Gothic" w:hAnsi="Century Gothic"/>
        </w:rPr>
        <w:t>Съхраняване на традициите в балнео и климатолечението у нас (с отвърдените и нови методи и материална база) и свързването им със съвременните възможности и условия за развитие на здравен туризъм.</w:t>
      </w:r>
    </w:p>
    <w:p>
      <w:pPr>
        <w:pStyle w:val="Normal"/>
        <w:numPr>
          <w:ilvl w:val="0"/>
          <w:numId w:val="1"/>
        </w:numPr>
        <w:rPr>
          <w:rFonts w:ascii="Century Gothic" w:hAnsi="Century Gothic" w:cs="Century Gothic"/>
        </w:rPr>
      </w:pPr>
      <w:r>
        <w:rPr>
          <w:rFonts w:cs="Century Gothic" w:ascii="Century Gothic" w:hAnsi="Century Gothic"/>
        </w:rPr>
        <w:t>Опазване и възстановяване на природните ресурси, провеждане на екологична политика за „здрава жизнена среда”, като гаранция за оздравителните функции на курортно-туристическите територии.</w:t>
      </w:r>
    </w:p>
    <w:p>
      <w:pPr>
        <w:pStyle w:val="Normal"/>
        <w:numPr>
          <w:ilvl w:val="0"/>
          <w:numId w:val="1"/>
        </w:numPr>
        <w:rPr>
          <w:rFonts w:ascii="Century Gothic" w:hAnsi="Century Gothic" w:cs="Century Gothic"/>
        </w:rPr>
      </w:pPr>
      <w:r>
        <w:rPr>
          <w:rFonts w:cs="Century Gothic" w:ascii="Century Gothic" w:hAnsi="Century Gothic"/>
        </w:rPr>
        <w:t>Съхраняване на специфичния облик на всяка курортно-туристическа единица чрез поддържане на установените традиции в предлаганите туристически услуги и осигуряване на условия за провеждабнето на специфични туристически дейности, които определя и т.нар. марка на курорта.</w:t>
      </w:r>
    </w:p>
    <w:p>
      <w:pPr>
        <w:pStyle w:val="Normal"/>
        <w:numPr>
          <w:ilvl w:val="0"/>
          <w:numId w:val="1"/>
        </w:numPr>
        <w:rPr>
          <w:rFonts w:ascii="Century Gothic" w:hAnsi="Century Gothic" w:cs="Century Gothic"/>
        </w:rPr>
      </w:pPr>
      <w:r>
        <w:rPr>
          <w:rFonts w:cs="Century Gothic" w:ascii="Century Gothic" w:hAnsi="Century Gothic"/>
        </w:rPr>
        <w:t>Засилване ролята на маркетинговите проучвания и осигуряване на адекватна,навременна и достоверна пазарна информация за състоянието и тенденциите в здравния туризъм; ефективен мениджмънт – организация и управление, политика и стратегия, рекламиране на здравния туризъм – национална и местбна  рекламна политика; активно използване на системата на връзки с обществеността за създаване на правилно обществено отношение към здравния туризъм.</w:t>
      </w:r>
    </w:p>
    <w:p>
      <w:pPr>
        <w:pStyle w:val="Normal"/>
        <w:numPr>
          <w:ilvl w:val="0"/>
          <w:numId w:val="1"/>
        </w:numPr>
        <w:rPr>
          <w:rFonts w:ascii="Century Gothic" w:hAnsi="Century Gothic" w:cs="Century Gothic"/>
        </w:rPr>
      </w:pPr>
      <w:r>
        <w:rPr>
          <w:rFonts w:cs="Century Gothic" w:ascii="Century Gothic" w:hAnsi="Century Gothic"/>
        </w:rPr>
        <w:t>Засилен процес на децентрализация и осигуряване на по-широко участие на местните общински власти и население в организацията, управлението и осъществяването на здравния туризъм по райони – включване на традиционно развиващите се курортни селища при решаване на въпросите за опазване на рационално използване на наличните природни ресурси, повишаване квалификацията на кадрите, провеждащи здравен туризъм и др.</w:t>
      </w:r>
    </w:p>
    <w:p>
      <w:pPr>
        <w:pStyle w:val="Normal"/>
        <w:numPr>
          <w:ilvl w:val="0"/>
          <w:numId w:val="1"/>
        </w:numPr>
        <w:rPr>
          <w:rFonts w:ascii="Century Gothic" w:hAnsi="Century Gothic" w:cs="Century Gothic"/>
        </w:rPr>
      </w:pPr>
      <w:r>
        <w:rPr>
          <w:rFonts w:cs="Century Gothic" w:ascii="Century Gothic" w:hAnsi="Century Gothic"/>
        </w:rPr>
        <w:t>Създаване на условия за развитие на здравен туризъм в нови и реконструиращи се туристически обекти – въеждане на здравни технологии и комплексни здвавно-лечебни програми, привличане на опитни консултанти – специалисти в областта на балеологията, климатологията, морелечението, рационалното хранене и пр.</w:t>
      </w:r>
    </w:p>
    <w:p>
      <w:pPr>
        <w:pStyle w:val="Normal"/>
        <w:numPr>
          <w:ilvl w:val="0"/>
          <w:numId w:val="1"/>
        </w:numPr>
        <w:rPr>
          <w:rFonts w:ascii="Century Gothic" w:hAnsi="Century Gothic" w:cs="Century Gothic"/>
        </w:rPr>
      </w:pPr>
      <w:r>
        <w:rPr>
          <w:rFonts w:cs="Century Gothic" w:ascii="Century Gothic" w:hAnsi="Century Gothic"/>
        </w:rPr>
        <w:t>Опазване, възстановяване и възраждане на паметниците на културно-историческото наследство- активното им участие в устройството на курортните територии и използването им както при провеждането на здравния туризъм, така и при комбинирането мъ с други алтернативни форми на туризъм.</w:t>
      </w:r>
    </w:p>
    <w:p>
      <w:pPr>
        <w:pStyle w:val="Normal"/>
        <w:ind w:left="615" w:hanging="0"/>
        <w:rPr>
          <w:rFonts w:ascii="Century Gothic" w:hAnsi="Century Gothic" w:cs="Century Gothic"/>
        </w:rPr>
      </w:pPr>
      <w:r>
        <w:rPr>
          <w:rFonts w:cs="Century Gothic" w:ascii="Century Gothic" w:hAnsi="Century Gothic"/>
        </w:rPr>
        <w:t>Наред с посочените съвременни тенденции трябва да се използва и конкретният опит на някои туристически страни: Франция, Германия, Испания, Унгария, Италия.</w:t>
      </w:r>
    </w:p>
    <w:p>
      <w:pPr>
        <w:pStyle w:val="Normal"/>
        <w:rPr>
          <w:rFonts w:ascii="Century Gothic" w:hAnsi="Century Gothic" w:cs="Century Gothic"/>
          <w:lang w:val="en-US"/>
        </w:rPr>
      </w:pPr>
      <w:r>
        <w:rPr>
          <w:rFonts w:eastAsia="Century Gothic" w:cs="Century Gothic" w:ascii="Century Gothic" w:hAnsi="Century Gothic"/>
        </w:rPr>
        <w:t xml:space="preserve">     </w:t>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pPr>
      <w:r>
        <w:rPr>
          <w:rFonts w:cs="Century Gothic" w:ascii="Century Gothic" w:hAnsi="Century Gothic"/>
        </w:rPr>
        <w:t>Използване на минералните води в България.</w:t>
      </w:r>
    </w:p>
    <w:p>
      <w:pPr>
        <w:pStyle w:val="Normal"/>
        <w:rPr>
          <w:rFonts w:ascii="Century Gothic" w:hAnsi="Century Gothic" w:cs="Century Gothic"/>
        </w:rPr>
      </w:pPr>
      <w:r>
        <w:rPr>
          <w:rFonts w:cs="Century Gothic" w:ascii="Century Gothic" w:hAnsi="Century Gothic"/>
        </w:rPr>
      </w:r>
    </w:p>
    <w:p>
      <w:pPr>
        <w:pStyle w:val="Normal"/>
        <w:rPr/>
      </w:pPr>
      <w:r>
        <w:rPr>
          <w:rFonts w:eastAsia="Century Gothic" w:cs="Century Gothic" w:ascii="Century Gothic" w:hAnsi="Century Gothic"/>
        </w:rPr>
        <w:t xml:space="preserve">    </w:t>
      </w:r>
      <w:r>
        <w:rPr>
          <w:rFonts w:cs="Century Gothic" w:ascii="Century Gothic" w:hAnsi="Century Gothic"/>
        </w:rPr>
        <w:t>Минералните води са неделима част от общите водни ресурси на България, но в същото вереме и поради специфичните си качества, тяхна по-особена част.</w:t>
      </w:r>
    </w:p>
    <w:p>
      <w:pPr>
        <w:pStyle w:val="Normal"/>
        <w:rPr/>
      </w:pPr>
      <w:r>
        <w:rPr>
          <w:rFonts w:eastAsia="Century Gothic" w:cs="Century Gothic" w:ascii="Century Gothic" w:hAnsi="Century Gothic"/>
        </w:rPr>
        <w:t xml:space="preserve">    </w:t>
      </w:r>
      <w:r>
        <w:rPr>
          <w:rFonts w:cs="Century Gothic" w:ascii="Century Gothic" w:hAnsi="Century Gothic"/>
        </w:rPr>
        <w:t>Това са природно чисти подземни води, съдържащи се в достъпно за човешката дейност пространство на земната кора,които по своето веществено съдържание и по носената от тях топлина, редукционно-окислителна или ядрено-лъчиста енергия, съществено и достоверно се  отличават от местният стандарт на обикновенните пресни подземни води.Най-често те се характеризират с дълбока циркулаци, с пдорължителен водообменен цикъл и ниска степен на уязвимост от антропогенни въздействия.</w:t>
      </w:r>
    </w:p>
    <w:p>
      <w:pPr>
        <w:pStyle w:val="Normal"/>
        <w:rPr/>
      </w:pPr>
      <w:r>
        <w:rPr>
          <w:rFonts w:eastAsia="Century Gothic" w:cs="Century Gothic" w:ascii="Century Gothic" w:hAnsi="Century Gothic"/>
        </w:rPr>
        <w:t xml:space="preserve">    </w:t>
      </w:r>
      <w:r>
        <w:rPr>
          <w:rFonts w:cs="Century Gothic" w:ascii="Century Gothic" w:hAnsi="Century Gothic"/>
        </w:rPr>
        <w:t>В България са остановени и проучени повече от 200 находища и проявления на минерални води, а множесто други индикации за минерални води предстои да бъдат проучени.</w:t>
      </w:r>
    </w:p>
    <w:p>
      <w:pPr>
        <w:pStyle w:val="Normal"/>
        <w:rPr/>
      </w:pPr>
      <w:r>
        <w:rPr>
          <w:rFonts w:eastAsia="Century Gothic" w:cs="Century Gothic" w:ascii="Century Gothic" w:hAnsi="Century Gothic"/>
        </w:rPr>
        <w:t xml:space="preserve">    </w:t>
      </w:r>
      <w:r>
        <w:rPr>
          <w:rFonts w:cs="Century Gothic" w:ascii="Century Gothic" w:hAnsi="Century Gothic"/>
        </w:rPr>
        <w:t>Ресурсите на подготвените за експлоатация минерални води общо в страната се оценяват на повече от 5 600 литра в секунда с температури от 20 градуса С до 100-120 градуса и съдържание на разтворени минерални вещества от 0,150 до 100-150 грама на литър.</w:t>
      </w:r>
    </w:p>
    <w:p>
      <w:pPr>
        <w:pStyle w:val="Normal"/>
        <w:rPr/>
      </w:pPr>
      <w:r>
        <w:rPr>
          <w:rFonts w:eastAsia="Century Gothic" w:cs="Century Gothic" w:ascii="Century Gothic" w:hAnsi="Century Gothic"/>
        </w:rPr>
        <w:t xml:space="preserve">    </w:t>
      </w:r>
      <w:r>
        <w:rPr>
          <w:rFonts w:cs="Century Gothic" w:ascii="Century Gothic" w:hAnsi="Century Gothic"/>
        </w:rPr>
        <w:t>Разнообразните геолойки условия на страната, в които минералните води формират своя състав и температура, допринасят за обогатяването им с ценни компоненти и газове – йод, бром, бор, арсен, флуор, желязо,метаксилициева киселина, азот, въглероден вдъокис, сероводород, радон и др. Като резултат ресурсите на страната от минерални води предлагат щироко разнообразие на химичен състав, физични и биологични качества.</w:t>
      </w:r>
    </w:p>
    <w:p>
      <w:pPr>
        <w:pStyle w:val="Normal"/>
        <w:rPr/>
      </w:pPr>
      <w:r>
        <w:rPr>
          <w:rFonts w:eastAsia="Century Gothic" w:cs="Century Gothic" w:ascii="Century Gothic" w:hAnsi="Century Gothic"/>
        </w:rPr>
        <w:t xml:space="preserve">    </w:t>
      </w:r>
      <w:r>
        <w:rPr>
          <w:rFonts w:cs="Century Gothic" w:ascii="Century Gothic" w:hAnsi="Century Gothic"/>
        </w:rPr>
        <w:t>Използването им има своето минало, настояще и прерспективи в с  ферата на лечебно-профилактичната и възстановяваща дейност, в бутилиращата промишленост, в в производството на безалкохолни напитки, плодови сокове и студени чайове на ходроминерална основа, в еколкогично безконфликтен добив на топлина (хидрогеотермална) енергия, в добива на ценни елементи, вещества и деревати, за отглеждане на аквакултури, за водоснабдяване на разнообразни обекти с топла вода и за дуги цели.</w:t>
      </w:r>
    </w:p>
    <w:p>
      <w:pPr>
        <w:pStyle w:val="Normal"/>
        <w:rPr/>
      </w:pPr>
      <w:r>
        <w:rPr>
          <w:rFonts w:eastAsia="Century Gothic" w:cs="Century Gothic" w:ascii="Century Gothic" w:hAnsi="Century Gothic"/>
        </w:rPr>
        <w:t xml:space="preserve">    </w:t>
      </w:r>
      <w:r>
        <w:rPr>
          <w:rFonts w:cs="Century Gothic" w:ascii="Century Gothic" w:hAnsi="Century Gothic"/>
        </w:rPr>
        <w:t>Широкият спектър на качества прави българските  минерални води по-високо технологичнии и съответно широкоприложими чрез схеми за високо рантабилно каскадно използване по няколко направления едновременно.</w:t>
      </w:r>
    </w:p>
    <w:p>
      <w:pPr>
        <w:pStyle w:val="Normal"/>
        <w:rPr>
          <w:rFonts w:ascii="Century Gothic" w:hAnsi="Century Gothic" w:cs="Century Gothic"/>
        </w:rPr>
      </w:pPr>
      <w:r>
        <w:rPr>
          <w:rFonts w:cs="Century Gothic" w:ascii="Century Gothic" w:hAnsi="Century Gothic"/>
        </w:rPr>
      </w:r>
    </w:p>
    <w:p>
      <w:pPr>
        <w:pStyle w:val="Normal"/>
        <w:rPr>
          <w:rFonts w:ascii="Century Gothic" w:hAnsi="Century Gothic" w:cs="Century Gothic"/>
        </w:rPr>
      </w:pPr>
      <w:r>
        <w:rPr>
          <w:rFonts w:cs="Century Gothic" w:ascii="Century Gothic" w:hAnsi="Century Gothic"/>
        </w:rPr>
      </w:r>
    </w:p>
    <w:p>
      <w:pPr>
        <w:pStyle w:val="Normal"/>
        <w:rPr>
          <w:rFonts w:ascii="Century Gothic" w:hAnsi="Century Gothic" w:cs="Century Gothic"/>
        </w:rPr>
      </w:pPr>
      <w:r>
        <w:rPr>
          <w:rFonts w:cs="Century Gothic" w:ascii="Century Gothic" w:hAnsi="Century Gothic"/>
        </w:rPr>
      </w:r>
    </w:p>
    <w:p>
      <w:pPr>
        <w:pStyle w:val="Normal"/>
        <w:rPr>
          <w:rFonts w:ascii="Century Gothic" w:hAnsi="Century Gothic" w:cs="Century Gothic"/>
        </w:rPr>
      </w:pPr>
      <w:r>
        <w:rPr>
          <w:rFonts w:cs="Century Gothic" w:ascii="Century Gothic" w:hAnsi="Century Gothic"/>
        </w:rPr>
      </w:r>
    </w:p>
    <w:p>
      <w:pPr>
        <w:pStyle w:val="Normal"/>
        <w:rPr>
          <w:rFonts w:ascii="Century Gothic" w:hAnsi="Century Gothic" w:cs="Century Gothic"/>
        </w:rPr>
      </w:pPr>
      <w:r>
        <w:rPr>
          <w:rFonts w:cs="Century Gothic" w:ascii="Century Gothic" w:hAnsi="Century Gothic"/>
        </w:rPr>
      </w:r>
    </w:p>
    <w:p>
      <w:pPr>
        <w:pStyle w:val="Normal"/>
        <w:rPr>
          <w:rFonts w:ascii="Century Gothic" w:hAnsi="Century Gothic" w:cs="Century Gothic"/>
        </w:rPr>
      </w:pPr>
      <w:r>
        <w:rPr>
          <w:rFonts w:cs="Century Gothic" w:ascii="Century Gothic" w:hAnsi="Century Gothic"/>
        </w:rPr>
      </w:r>
    </w:p>
    <w:p>
      <w:pPr>
        <w:pStyle w:val="Normal"/>
        <w:rPr>
          <w:rFonts w:ascii="Century Gothic" w:hAnsi="Century Gothic" w:cs="Century Gothic"/>
        </w:rPr>
      </w:pPr>
      <w:r>
        <w:rPr>
          <w:rFonts w:cs="Century Gothic" w:ascii="Century Gothic" w:hAnsi="Century Gothic"/>
        </w:rPr>
      </w:r>
    </w:p>
    <w:p>
      <w:pPr>
        <w:pStyle w:val="Normal"/>
        <w:rPr/>
      </w:pPr>
      <w:r>
        <w:rPr>
          <w:rFonts w:eastAsia="Century Gothic" w:cs="Century Gothic" w:ascii="Century Gothic" w:hAnsi="Century Gothic"/>
        </w:rPr>
        <w:t xml:space="preserve">    </w:t>
      </w:r>
      <w:r>
        <w:rPr>
          <w:rFonts w:cs="Century Gothic" w:ascii="Century Gothic" w:hAnsi="Century Gothic"/>
        </w:rPr>
        <w:t xml:space="preserve">Извличането и използването на ходрогеотермална енергия  се използва в  две групи за: </w:t>
      </w:r>
    </w:p>
    <w:p>
      <w:pPr>
        <w:pStyle w:val="Normal"/>
        <w:ind w:left="360" w:hanging="0"/>
        <w:rPr>
          <w:rFonts w:ascii="Century Gothic" w:hAnsi="Century Gothic" w:cs="Century Gothic"/>
        </w:rPr>
      </w:pPr>
      <w:r>
        <w:rPr>
          <w:rFonts w:cs="Century Gothic" w:ascii="Century Gothic" w:hAnsi="Century Gothic"/>
        </w:rPr>
      </w:r>
    </w:p>
    <w:p>
      <w:pPr>
        <w:pStyle w:val="Normal"/>
        <w:rPr/>
      </w:pPr>
      <w:r>
        <w:rPr>
          <w:rFonts w:eastAsia="Century Gothic" w:cs="Century Gothic" w:ascii="Century Gothic" w:hAnsi="Century Gothic"/>
        </w:rPr>
        <w:t xml:space="preserve">    </w:t>
      </w:r>
      <w:r>
        <w:rPr>
          <w:rFonts w:cs="Century Gothic" w:ascii="Century Gothic" w:hAnsi="Century Gothic"/>
        </w:rPr>
        <w:t>1.Лечение; профилактика,възстановяване, спорт</w:t>
      </w:r>
    </w:p>
    <w:p>
      <w:pPr>
        <w:pStyle w:val="Normal"/>
        <w:rPr/>
      </w:pPr>
      <w:r>
        <w:rPr>
          <w:rFonts w:eastAsia="Century Gothic" w:cs="Century Gothic" w:ascii="Century Gothic" w:hAnsi="Century Gothic"/>
        </w:rPr>
        <w:t xml:space="preserve">    </w:t>
      </w:r>
      <w:r>
        <w:rPr>
          <w:rFonts w:cs="Century Gothic" w:ascii="Century Gothic" w:hAnsi="Century Gothic"/>
        </w:rPr>
        <w:t>2.Водоснабдяване с топла вода, извличане на ценни компоненти, отглеждане на аквакултури.</w:t>
      </w:r>
    </w:p>
    <w:p>
      <w:pPr>
        <w:pStyle w:val="Normal"/>
        <w:ind w:left="360" w:hanging="0"/>
        <w:rPr>
          <w:rFonts w:ascii="Century Gothic" w:hAnsi="Century Gothic" w:cs="Century Gothic"/>
        </w:rPr>
      </w:pPr>
      <w:r>
        <w:rPr>
          <w:rFonts w:cs="Century Gothic" w:ascii="Century Gothic" w:hAnsi="Century Gothic"/>
        </w:rPr>
        <w:t>Благодарение на тези две групи се формира още една, която реализира описва извличане на остатъчна топлина.</w:t>
      </w:r>
    </w:p>
    <w:p>
      <w:pPr>
        <w:pStyle w:val="Normal"/>
        <w:ind w:left="360" w:hanging="0"/>
        <w:rPr>
          <w:rFonts w:ascii="Century Gothic" w:hAnsi="Century Gothic" w:cs="Century Gothic"/>
        </w:rPr>
      </w:pPr>
      <w:r>
        <w:rPr>
          <w:rFonts w:cs="Century Gothic" w:ascii="Century Gothic" w:hAnsi="Century Gothic"/>
        </w:rPr>
      </w:r>
    </w:p>
    <w:p>
      <w:pPr>
        <w:pStyle w:val="Normal"/>
        <w:ind w:left="360" w:hanging="0"/>
        <w:rPr/>
      </w:pPr>
      <w:r>
        <w:rPr>
          <w:rFonts w:eastAsia="Century Gothic" w:cs="Century Gothic" w:ascii="Century Gothic" w:hAnsi="Century Gothic"/>
        </w:rPr>
        <w:t xml:space="preserve">    </w:t>
      </w:r>
      <w:r>
        <w:rPr>
          <w:rFonts w:cs="Century Gothic" w:ascii="Century Gothic" w:hAnsi="Century Gothic"/>
        </w:rPr>
        <w:t>Собствеността на минералните води в България е държавна или общинска. Държавният к-л на качествата на минералните води се осъществява от Мин.на здраявеопазването.</w:t>
      </w:r>
    </w:p>
    <w:p>
      <w:pPr>
        <w:pStyle w:val="Normal"/>
        <w:ind w:left="360" w:hanging="0"/>
        <w:rPr/>
      </w:pPr>
      <w:r>
        <w:rPr>
          <w:rFonts w:eastAsia="Century Gothic" w:cs="Century Gothic" w:ascii="Century Gothic" w:hAnsi="Century Gothic"/>
        </w:rPr>
        <w:t xml:space="preserve">    </w:t>
      </w:r>
      <w:r>
        <w:rPr>
          <w:rFonts w:cs="Century Gothic" w:ascii="Century Gothic" w:hAnsi="Century Gothic"/>
        </w:rPr>
        <w:t>Позлването на минералните води общиснка собственост се администрира от съуответните общини въз основа на З.за общинската собственост (1996).Право за ползване на минверлните води общинска собственост се придобива въз основа на предоставена чрез конкурс или търг концесия. Максималният срок на концесията е 15 години. Той може да бъде продължен със съгласието на страните за още 10 години.</w:t>
      </w:r>
    </w:p>
    <w:p>
      <w:pPr>
        <w:pStyle w:val="Normal"/>
        <w:ind w:left="360" w:hanging="0"/>
        <w:rPr/>
      </w:pPr>
      <w:r>
        <w:rPr>
          <w:rFonts w:eastAsia="Century Gothic" w:cs="Century Gothic" w:ascii="Century Gothic" w:hAnsi="Century Gothic"/>
        </w:rPr>
        <w:t xml:space="preserve">     </w:t>
      </w:r>
      <w:r>
        <w:rPr>
          <w:rFonts w:cs="Century Gothic" w:ascii="Century Gothic" w:hAnsi="Century Gothic"/>
        </w:rPr>
        <w:t>Ползването на минералните води държавна собственост се администратира от Мин. На околната среда и водите въз основа на     З.За водите (1999).Право за ползване на минералните води държавна собственост се придобива: въз основа на предоставен конкурс или търг концесия по реда на З.за концесиите (1995) или въз основа на разрещително за водоползване.</w:t>
      </w:r>
    </w:p>
    <w:p>
      <w:pPr>
        <w:pStyle w:val="Normal"/>
        <w:ind w:left="360" w:hanging="0"/>
        <w:rPr/>
      </w:pPr>
      <w:r>
        <w:rPr>
          <w:rFonts w:eastAsia="Century Gothic" w:cs="Century Gothic" w:ascii="Century Gothic" w:hAnsi="Century Gothic"/>
          <w:b/>
        </w:rPr>
        <w:t xml:space="preserve">    </w:t>
      </w:r>
      <w:r>
        <w:rPr>
          <w:rFonts w:cs="Century Gothic" w:ascii="Century Gothic" w:hAnsi="Century Gothic"/>
        </w:rPr>
        <w:t>Правото за ползване на минералните води държавна сосбтвеност задължително се предоставя чрез концесия в случаите, когато минералната вода ще се използва за бутилиране на натурална минерална вода или за производство на газирани и други напитки на хидредермална основа, за добиване и използване на ходротермална енергия и за добиване на минералната вода на химични елементи, вещества, компоненти или деривати.Максималният срок на концесията е 35 години. Той може да бъде продължен със съгласието на страните за още 15 години.</w:t>
      </w:r>
    </w:p>
    <w:p>
      <w:pPr>
        <w:pStyle w:val="Normal"/>
        <w:ind w:left="360" w:hanging="0"/>
        <w:rPr/>
      </w:pPr>
      <w:r>
        <w:rPr>
          <w:rFonts w:eastAsia="Century Gothic" w:cs="Century Gothic" w:ascii="Century Gothic" w:hAnsi="Century Gothic"/>
          <w:b/>
        </w:rPr>
        <w:t xml:space="preserve">     </w:t>
      </w:r>
      <w:r>
        <w:rPr>
          <w:rFonts w:cs="Century Gothic" w:ascii="Century Gothic" w:hAnsi="Century Gothic"/>
        </w:rPr>
        <w:t xml:space="preserve">Правото за ползване на минерална вода държавна собственост задължително се предоставя чрез концесия и в случаите, когато минералната вода ще се използва комплексно за добиване на ходротермална енергия и последващо използване на охладена вода за други цели. </w:t>
      </w:r>
    </w:p>
    <w:p>
      <w:pPr>
        <w:pStyle w:val="Normal"/>
        <w:ind w:left="360" w:hanging="0"/>
        <w:rPr/>
      </w:pPr>
      <w:r>
        <w:rPr>
          <w:rFonts w:eastAsia="Century Gothic" w:cs="Century Gothic" w:ascii="Century Gothic" w:hAnsi="Century Gothic"/>
        </w:rPr>
        <w:t xml:space="preserve">    </w:t>
      </w:r>
      <w:r>
        <w:rPr>
          <w:rFonts w:cs="Century Gothic" w:ascii="Century Gothic" w:hAnsi="Century Gothic"/>
        </w:rPr>
        <w:t>Правото за ползване на минерална вода държавна собственост се предоставя чрез издаване на разрешително за водоползване, в случаите, когато минералната вода ще се изпилзва за :</w:t>
      </w:r>
    </w:p>
    <w:p>
      <w:pPr>
        <w:pStyle w:val="Normal"/>
        <w:numPr>
          <w:ilvl w:val="0"/>
          <w:numId w:val="2"/>
        </w:numPr>
        <w:rPr/>
      </w:pPr>
      <w:r>
        <w:rPr>
          <w:rFonts w:eastAsia="Century Gothic" w:cs="Century Gothic" w:ascii="Century Gothic" w:hAnsi="Century Gothic"/>
        </w:rPr>
        <w:t xml:space="preserve">  </w:t>
      </w:r>
      <w:r>
        <w:rPr>
          <w:rFonts w:cs="Century Gothic" w:ascii="Century Gothic" w:hAnsi="Century Gothic"/>
        </w:rPr>
        <w:t>лечение,рехабилитация,профилактика</w:t>
      </w:r>
    </w:p>
    <w:p>
      <w:pPr>
        <w:pStyle w:val="Normal"/>
        <w:numPr>
          <w:ilvl w:val="0"/>
          <w:numId w:val="2"/>
        </w:numPr>
        <w:rPr/>
      </w:pPr>
      <w:r>
        <w:rPr>
          <w:rFonts w:eastAsia="Century Gothic" w:cs="Century Gothic" w:ascii="Century Gothic" w:hAnsi="Century Gothic"/>
        </w:rPr>
        <w:t xml:space="preserve">  </w:t>
      </w:r>
      <w:r>
        <w:rPr>
          <w:rFonts w:cs="Century Gothic" w:ascii="Century Gothic" w:hAnsi="Century Gothic"/>
        </w:rPr>
        <w:t>спорт, рекреация</w:t>
      </w:r>
    </w:p>
    <w:p>
      <w:pPr>
        <w:pStyle w:val="Normal"/>
        <w:numPr>
          <w:ilvl w:val="0"/>
          <w:numId w:val="2"/>
        </w:numPr>
        <w:rPr/>
      </w:pPr>
      <w:r>
        <w:rPr>
          <w:rFonts w:eastAsia="Century Gothic" w:cs="Century Gothic" w:ascii="Century Gothic" w:hAnsi="Century Gothic"/>
        </w:rPr>
        <w:t xml:space="preserve">  </w:t>
      </w:r>
      <w:r>
        <w:rPr>
          <w:rFonts w:cs="Century Gothic" w:ascii="Century Gothic" w:hAnsi="Century Gothic"/>
        </w:rPr>
        <w:t>топловодоснабдяване с минерална вода за битови, комунални,   технически, технологични и други подобни нужди и дейности</w:t>
      </w:r>
    </w:p>
    <w:p>
      <w:pPr>
        <w:pStyle w:val="Normal"/>
        <w:numPr>
          <w:ilvl w:val="0"/>
          <w:numId w:val="2"/>
        </w:numPr>
        <w:rPr/>
      </w:pPr>
      <w:r>
        <w:rPr>
          <w:rFonts w:eastAsia="Century Gothic" w:cs="Century Gothic" w:ascii="Century Gothic" w:hAnsi="Century Gothic"/>
        </w:rPr>
        <w:t xml:space="preserve">  </w:t>
      </w:r>
      <w:r>
        <w:rPr>
          <w:rFonts w:cs="Century Gothic" w:ascii="Century Gothic" w:hAnsi="Century Gothic"/>
        </w:rPr>
        <w:t>питейно-битово водоснабдяване</w:t>
      </w:r>
    </w:p>
    <w:p>
      <w:pPr>
        <w:pStyle w:val="Normal"/>
        <w:numPr>
          <w:ilvl w:val="0"/>
          <w:numId w:val="2"/>
        </w:numPr>
        <w:rPr/>
      </w:pPr>
      <w:r>
        <w:rPr>
          <w:rFonts w:eastAsia="Century Gothic" w:cs="Century Gothic" w:ascii="Century Gothic" w:hAnsi="Century Gothic"/>
        </w:rPr>
        <w:t xml:space="preserve">  </w:t>
      </w:r>
      <w:r>
        <w:rPr>
          <w:rFonts w:cs="Century Gothic" w:ascii="Century Gothic" w:hAnsi="Century Gothic"/>
        </w:rPr>
        <w:t>други подобни цели.</w:t>
      </w:r>
    </w:p>
    <w:p>
      <w:pPr>
        <w:pStyle w:val="Normal"/>
        <w:ind w:left="720" w:hanging="0"/>
        <w:rPr/>
      </w:pPr>
      <w:r>
        <w:rPr>
          <w:rFonts w:eastAsia="Century Gothic" w:cs="Century Gothic" w:ascii="Century Gothic" w:hAnsi="Century Gothic"/>
        </w:rPr>
        <w:t xml:space="preserve">    </w:t>
      </w:r>
      <w:r>
        <w:rPr>
          <w:rFonts w:cs="Century Gothic" w:ascii="Century Gothic" w:hAnsi="Century Gothic"/>
        </w:rPr>
        <w:t>На минерални води са базирани 64 български балнеолечебни и   балнеоклиматични кърорта.</w:t>
      </w:r>
    </w:p>
    <w:p>
      <w:pPr>
        <w:pStyle w:val="Normal"/>
        <w:ind w:left="720" w:hanging="0"/>
        <w:rPr>
          <w:rFonts w:ascii="Century Gothic" w:hAnsi="Century Gothic" w:cs="Century Gothic"/>
        </w:rPr>
      </w:pPr>
      <w:r>
        <w:rPr>
          <w:rFonts w:cs="Century Gothic" w:ascii="Century Gothic" w:hAnsi="Century Gothic"/>
        </w:rPr>
        <w:t>Минералните води и лечебните пелоиди (лечебните калища) са допълнителен курортообразуващ фактор в българските черноморски климатични курорти. В планинските райони добре се съчетават условията за зимни спортове и и туризъм с условия за комплексно използване на минералните води а балнеолечение, профилактика, спортуване, екологична топлофикация ба обекти и друфи дейности.</w:t>
      </w:r>
    </w:p>
    <w:p>
      <w:pPr>
        <w:pStyle w:val="Normal"/>
        <w:ind w:left="720" w:hanging="0"/>
        <w:rPr/>
      </w:pPr>
      <w:r>
        <w:rPr>
          <w:rFonts w:eastAsia="Century Gothic" w:cs="Century Gothic" w:ascii="Century Gothic" w:hAnsi="Century Gothic"/>
        </w:rPr>
        <w:t xml:space="preserve">    </w:t>
      </w:r>
      <w:r>
        <w:rPr>
          <w:rFonts w:cs="Century Gothic" w:ascii="Century Gothic" w:hAnsi="Century Gothic"/>
        </w:rPr>
        <w:t xml:space="preserve">До момента минералните води се използват за лечение, рехабилитация и профилактика в : </w:t>
      </w:r>
    </w:p>
    <w:p>
      <w:pPr>
        <w:pStyle w:val="Normal"/>
        <w:numPr>
          <w:ilvl w:val="0"/>
          <w:numId w:val="2"/>
        </w:numPr>
        <w:rPr>
          <w:rFonts w:ascii="Century Gothic" w:hAnsi="Century Gothic" w:cs="Century Gothic"/>
        </w:rPr>
      </w:pPr>
      <w:r>
        <w:rPr>
          <w:rFonts w:cs="Century Gothic" w:ascii="Century Gothic" w:hAnsi="Century Gothic"/>
        </w:rPr>
        <w:t>държавни търговски дружества – специализирани болници за рехабилитация в партимониума на Мин. На здравеопазването;</w:t>
      </w:r>
    </w:p>
    <w:p>
      <w:pPr>
        <w:pStyle w:val="Normal"/>
        <w:numPr>
          <w:ilvl w:val="0"/>
          <w:numId w:val="2"/>
        </w:numPr>
        <w:rPr>
          <w:rFonts w:ascii="Century Gothic" w:hAnsi="Century Gothic" w:cs="Century Gothic"/>
        </w:rPr>
      </w:pPr>
      <w:r>
        <w:rPr>
          <w:rFonts w:cs="Century Gothic" w:ascii="Century Gothic" w:hAnsi="Century Gothic"/>
        </w:rPr>
        <w:t>почивни домове, бази за отдих, и пр. в патримониума на Мин. На отбраната, Мин. На земеделието и горите и др.</w:t>
      </w:r>
    </w:p>
    <w:p>
      <w:pPr>
        <w:pStyle w:val="Normal"/>
        <w:numPr>
          <w:ilvl w:val="0"/>
          <w:numId w:val="2"/>
        </w:numPr>
        <w:rPr>
          <w:rFonts w:ascii="Century Gothic" w:hAnsi="Century Gothic" w:cs="Century Gothic"/>
        </w:rPr>
      </w:pPr>
      <w:r>
        <w:rPr>
          <w:rFonts w:eastAsia="Century Gothic" w:cs="Century Gothic" w:ascii="Century Gothic" w:hAnsi="Century Gothic"/>
        </w:rPr>
        <w:t xml:space="preserve"> </w:t>
      </w:r>
      <w:r>
        <w:rPr>
          <w:rFonts w:cs="Century Gothic" w:ascii="Century Gothic" w:hAnsi="Century Gothic"/>
        </w:rPr>
        <w:t>заведения за балнеолечение и профилактика в състава на “Профилактика, рехабилитация и отдих” ЕАД в патримониума на нац. Осигурителен институт;</w:t>
      </w:r>
    </w:p>
    <w:p>
      <w:pPr>
        <w:pStyle w:val="Normal"/>
        <w:numPr>
          <w:ilvl w:val="0"/>
          <w:numId w:val="2"/>
        </w:numPr>
        <w:rPr>
          <w:rFonts w:ascii="Century Gothic" w:hAnsi="Century Gothic" w:cs="Century Gothic"/>
        </w:rPr>
      </w:pPr>
      <w:r>
        <w:rPr>
          <w:rFonts w:cs="Century Gothic" w:ascii="Century Gothic" w:hAnsi="Century Gothic"/>
        </w:rPr>
        <w:t>балнеохотели, туристически хотели и пр.</w:t>
      </w:r>
    </w:p>
    <w:p>
      <w:pPr>
        <w:pStyle w:val="Normal"/>
        <w:ind w:left="360" w:hanging="0"/>
        <w:rPr/>
      </w:pPr>
      <w:r>
        <w:rPr>
          <w:rFonts w:eastAsia="Century Gothic" w:cs="Century Gothic" w:ascii="Century Gothic" w:hAnsi="Century Gothic"/>
        </w:rPr>
        <w:t xml:space="preserve">    </w:t>
      </w:r>
      <w:r>
        <w:rPr>
          <w:rFonts w:cs="Century Gothic" w:ascii="Century Gothic" w:hAnsi="Century Gothic"/>
        </w:rPr>
        <w:t>Сверите на приложение и обектите,които използват минералните води, за благоприятни за инвестиране и с добра възвръщаемост на вложенията.</w:t>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
        <w:rPr>
          <w:rFonts w:ascii="Century Gothic" w:hAnsi="Century Gothic" w:cs="Century Gothic"/>
          <w:lang w:val="en-US"/>
        </w:rPr>
      </w:pPr>
      <w:r>
        <w:rPr>
          <w:rFonts w:cs="Century Gothic" w:ascii="Century Gothic" w:hAnsi="Century Gothic"/>
          <w:lang w:val="en-US"/>
        </w:rPr>
      </w:r>
    </w:p>
    <w:p>
      <w:pPr>
        <w:pStyle w:val="NormalWeb"/>
        <w:shd w:fill="FFFFFF" w:val="clear"/>
        <w:rPr/>
      </w:pPr>
      <w:r>
        <w:rPr>
          <w:rFonts w:cs="Century Gothic" w:ascii="Century Gothic" w:hAnsi="Century Gothic"/>
        </w:rPr>
        <w:t xml:space="preserve">Град Баня е възникнал благодарение наличието на минералната вода и производството на вина и розово, ментово и лавандулово масло. Винарската и маслопроизводствената индустрии се разрастват с пристигането на двамата братя Багарови. Днес имението на </w:t>
      </w:r>
      <w:hyperlink r:id="rId2">
        <w:r>
          <w:rPr>
            <w:rStyle w:val="InternetLink"/>
            <w:rFonts w:cs="Arial" w:ascii="Century Gothic" w:hAnsi="Century Gothic"/>
            <w:color w:val="000000"/>
            <w:u w:val="none"/>
          </w:rPr>
          <w:t>Иван</w:t>
        </w:r>
        <w:r>
          <w:rPr>
            <w:rStyle w:val="InternetLink"/>
            <w:rFonts w:cs="Arial" w:ascii="Century Gothic" w:hAnsi="Century Gothic"/>
            <w:color w:val="000000"/>
          </w:rPr>
          <w:t xml:space="preserve"> </w:t>
        </w:r>
        <w:r>
          <w:rPr>
            <w:rStyle w:val="InternetLink"/>
            <w:rFonts w:cs="Arial" w:ascii="Century Gothic" w:hAnsi="Century Gothic"/>
            <w:color w:val="000000"/>
            <w:u w:val="none"/>
          </w:rPr>
          <w:t>Багаров</w:t>
        </w:r>
      </w:hyperlink>
      <w:r>
        <w:rPr>
          <w:rFonts w:cs="Century Gothic" w:ascii="Century Gothic" w:hAnsi="Century Gothic"/>
        </w:rPr>
        <w:t xml:space="preserve"> е превърнато в луксозно заведение. В къщата на Велизар Багаров през </w:t>
      </w:r>
      <w:hyperlink r:id="rId3">
        <w:r>
          <w:rPr>
            <w:rStyle w:val="InternetLink"/>
            <w:rFonts w:cs="Arial" w:ascii="Century Gothic" w:hAnsi="Century Gothic"/>
            <w:color w:val="000000"/>
            <w:u w:val="none"/>
          </w:rPr>
          <w:t>1927</w:t>
        </w:r>
      </w:hyperlink>
      <w:r>
        <w:rPr>
          <w:rFonts w:cs="Century Gothic" w:ascii="Century Gothic" w:hAnsi="Century Gothic"/>
        </w:rPr>
        <w:t xml:space="preserve"> г. отсяда Цар </w:t>
      </w:r>
      <w:hyperlink r:id="rId4">
        <w:r>
          <w:rPr>
            <w:rStyle w:val="InternetLink"/>
            <w:rFonts w:cs="Arial" w:ascii="Century Gothic" w:hAnsi="Century Gothic"/>
            <w:color w:val="000000"/>
            <w:u w:val="none"/>
          </w:rPr>
          <w:t>Борис</w:t>
        </w:r>
        <w:r>
          <w:rPr>
            <w:rStyle w:val="InternetLink"/>
            <w:rFonts w:cs="Arial" w:ascii="Century Gothic" w:hAnsi="Century Gothic"/>
            <w:color w:val="000000"/>
          </w:rPr>
          <w:t xml:space="preserve"> </w:t>
        </w:r>
        <w:r>
          <w:rPr>
            <w:rStyle w:val="InternetLink"/>
            <w:rFonts w:cs="Arial" w:ascii="Century Gothic" w:hAnsi="Century Gothic"/>
            <w:color w:val="000000"/>
            <w:u w:val="none"/>
          </w:rPr>
          <w:t>III</w:t>
        </w:r>
      </w:hyperlink>
      <w:r>
        <w:rPr>
          <w:rFonts w:cs="Century Gothic" w:ascii="Century Gothic" w:hAnsi="Century Gothic"/>
        </w:rPr>
        <w:t xml:space="preserve"> за лечение. След облекчение на своето заболяване той построява през </w:t>
      </w:r>
      <w:hyperlink r:id="rId5">
        <w:r>
          <w:rPr>
            <w:rStyle w:val="InternetLink"/>
            <w:rFonts w:cs="Arial" w:ascii="Century Gothic" w:hAnsi="Century Gothic"/>
            <w:color w:val="000000"/>
            <w:u w:val="none"/>
          </w:rPr>
          <w:t>1929</w:t>
        </w:r>
      </w:hyperlink>
      <w:r>
        <w:rPr>
          <w:rFonts w:cs="Century Gothic" w:ascii="Century Gothic" w:hAnsi="Century Gothic"/>
        </w:rPr>
        <w:t xml:space="preserve"> г. свой дом, наречен "Нашата къща". Специално за него се построява и „Царската бяна”.</w:t>
      </w:r>
    </w:p>
    <w:p>
      <w:pPr>
        <w:pStyle w:val="NormalWeb"/>
        <w:shd w:fill="FFFFFF" w:val="clear"/>
        <w:jc w:val="center"/>
        <w:rPr>
          <w:rFonts w:ascii="Century Gothic" w:hAnsi="Century Gothic" w:cs="Arial"/>
          <w:color w:val="000000"/>
        </w:rPr>
      </w:pPr>
      <w:r>
        <w:rPr>
          <w:rStyle w:val="Mwheadline"/>
          <w:rFonts w:cs="Arial" w:ascii="Century Gothic" w:hAnsi="Century Gothic"/>
          <w:b/>
          <w:color w:val="000000"/>
          <w:sz w:val="28"/>
          <w:szCs w:val="28"/>
        </w:rPr>
        <w:t>Културни и природни забележителности</w:t>
      </w:r>
    </w:p>
    <w:p>
      <w:pPr>
        <w:pStyle w:val="Normal"/>
        <w:rPr>
          <w:rFonts w:ascii="Century Gothic" w:hAnsi="Century Gothic" w:cs="Century Gothic"/>
          <w:b/>
          <w:b/>
          <w:color w:val="000000"/>
          <w:sz w:val="28"/>
          <w:szCs w:val="28"/>
        </w:rPr>
      </w:pPr>
      <w:r>
        <w:rPr>
          <w:rFonts w:cs="Century Gothic" w:ascii="Century Gothic" w:hAnsi="Century Gothic"/>
          <w:b/>
        </w:rPr>
        <w:t>Читалището</w:t>
      </w:r>
    </w:p>
    <w:p>
      <w:pPr>
        <w:pStyle w:val="NormalWeb"/>
        <w:shd w:fill="FFFFFF" w:val="clear"/>
        <w:rPr>
          <w:rFonts w:ascii="Century Gothic" w:hAnsi="Century Gothic" w:cs="Arial"/>
          <w:color w:val="000000"/>
        </w:rPr>
      </w:pPr>
      <w:r>
        <w:rPr>
          <w:rFonts w:cs="Arial" w:ascii="Century Gothic" w:hAnsi="Century Gothic"/>
          <w:color w:val="000000"/>
        </w:rPr>
        <w:t>НЧ "Св. Св. Кирил и Методий" Народно Читалище "Св. Св. Кирил и Методий" град Баня е създадено през далечната 1914 година на 8 ноември от група родолюбиви българи. Те му дават името на Равноапостолите светите братя Кирил и Методий. Читалището е негаснещо светило на родолюбие и българщина през трудните и непосилни години. Първите сбирки и вечеринки са се провеждали в стаите на старото училище, а първата театрална сцена е била площадката пред него. След това сцената се пренася в склада на Г. Бареков, а по–късно в подарената от Пенка Попова къща на площада. Неудобствата са големи, но ентусиазмът, единомислието и сговорността още по–големи. Така през 1921 година е изработен план за едно красиво двуетажно здание, в което да се помещават читалище с театрален салон и училище. Стойността на сградата по проект е била – 2 000 000 лева. Общината по това време е имала само половината сума и бюджет от 434 000 лева. С тези средства мечтата на банянци не се сбъдва. Проектът остава неосъществен. Докато през 1952 година с доброволния труд на населението от гр. Баня започва строителството на днешната сграда. През тези години учителят Станчо Иванов Савов съдейства най–активно и така през 1956 год. читалището е завършено и официално открито.</w:t>
      </w:r>
    </w:p>
    <w:p>
      <w:pPr>
        <w:pStyle w:val="NormalWeb"/>
        <w:shd w:fill="FFFFFF" w:val="clear"/>
        <w:rPr>
          <w:rFonts w:ascii="Century Gothic" w:hAnsi="Century Gothic" w:cs="Arial"/>
          <w:color w:val="000000"/>
        </w:rPr>
      </w:pPr>
      <w:r>
        <w:rPr>
          <w:rFonts w:eastAsia="Century Gothic" w:cs="Century Gothic" w:ascii="Century Gothic" w:hAnsi="Century Gothic"/>
          <w:color w:val="000000"/>
        </w:rPr>
        <w:t xml:space="preserve"> </w:t>
      </w:r>
      <w:r>
        <w:rPr>
          <w:rFonts w:cs="Arial" w:ascii="Century Gothic" w:hAnsi="Century Gothic"/>
          <w:b/>
          <w:bCs/>
          <w:color w:val="000000"/>
        </w:rPr>
        <w:t>"Момини гърди"</w:t>
      </w:r>
    </w:p>
    <w:p>
      <w:pPr>
        <w:pStyle w:val="NormalWeb"/>
        <w:shd w:fill="FFFFFF" w:val="clear"/>
        <w:rPr/>
      </w:pPr>
      <w:r>
        <w:rPr>
          <w:rFonts w:cs="Arial" w:ascii="Century Gothic" w:hAnsi="Century Gothic"/>
          <w:color w:val="000000"/>
        </w:rPr>
        <w:t>От всяка точка в Баня, се виждат 2 възвишения, които приличат на момински гърди затова местните жители им казват "Момини гърди". Преди хиляди години Баня е била езеро и на "Момини гърди" са намерени останки от колчетата и синджирите, с които тогавашните жители са си връзвали лодките. Там е имало тракийско селище, доказателство за което са многото археологически находки - монети, съдове, кости. Ако се изкачите на някой от двата хълма "Момини гърди", гледката, която ще се открие пред вас е неописуема: виждат се всички околни села и градове.</w:t>
      </w:r>
    </w:p>
    <w:p>
      <w:pPr>
        <w:pStyle w:val="NormalWeb"/>
        <w:shd w:fill="FFFFFF" w:val="clear"/>
        <w:rPr>
          <w:rFonts w:ascii="Century Gothic" w:hAnsi="Century Gothic" w:cs="Arial"/>
          <w:color w:val="000000"/>
        </w:rPr>
      </w:pPr>
      <w:r>
        <w:rPr>
          <w:rFonts w:cs="Arial" w:ascii="Century Gothic" w:hAnsi="Century Gothic"/>
          <w:b/>
          <w:bCs/>
          <w:color w:val="000000"/>
        </w:rPr>
        <w:t>Царският дворец</w:t>
      </w:r>
    </w:p>
    <w:p>
      <w:pPr>
        <w:pStyle w:val="NormalWeb"/>
        <w:shd w:fill="FFFFFF" w:val="clear"/>
        <w:rPr>
          <w:rFonts w:ascii="Century Gothic" w:hAnsi="Century Gothic" w:cs="Arial"/>
          <w:color w:val="000000"/>
        </w:rPr>
      </w:pPr>
      <w:r>
        <w:rPr>
          <w:rFonts w:cs="Arial" w:ascii="Century Gothic" w:hAnsi="Century Gothic"/>
          <w:color w:val="000000"/>
        </w:rPr>
        <w:t xml:space="preserve">За пръв път Борис III идва в с. Баня през 1925 г. и отсяда във вилата на своя приятел фабриканта В. Багаров след неуспешно лечение в </w:t>
      </w:r>
      <w:hyperlink r:id="rId6">
        <w:r>
          <w:rPr>
            <w:rStyle w:val="InternetLink"/>
            <w:rFonts w:cs="Arial" w:ascii="Century Gothic" w:hAnsi="Century Gothic"/>
            <w:color w:val="000000"/>
            <w:u w:val="none"/>
          </w:rPr>
          <w:t>Хисаря</w:t>
        </w:r>
      </w:hyperlink>
      <w:r>
        <w:rPr>
          <w:rFonts w:cs="Arial" w:ascii="Century Gothic" w:hAnsi="Century Gothic"/>
          <w:color w:val="000000"/>
        </w:rPr>
        <w:t xml:space="preserve"> на ревматизма си. Тогава царят е имал възможността да оцени преимуществата на Карловските бани. Малко по-късно през 1929 г. е била построена и царската вила на Борис III в северния край на селото по проект на известния български архитект Иван Васильов. Построената царска вила наричана от местните жители ’’Двореца’’ е една от шестте частни имота на царската фамилия Кобурготски и единствената частна къща строена от Борис III. Земята върху, която е построена вилата е била закупена от баненски земеделци. Общата площ на малкия архитектурен ансабъл е 10дка като 7 дка е площта на парка. Вилата е построена в духа на българската възрожденска архитектура с характeрните за стила елементи и детайли, като големия чардак, който раздвижва строгата линия на фасадата. Той е застлан с италиански теракот, а пет яки дъбови колони осигуряват неговата устойчивост. Прозорците са с кепенци, и други елементи, взаимствани от българската възрожденска къща. Комплексът има още две по-малки сгради, предназначени за гости и прислугата. Целият имот е ограден с масивен , висок каменен зид с две дъбови ковани порти.</w:t>
      </w:r>
    </w:p>
    <w:p>
      <w:pPr>
        <w:pStyle w:val="NormalWeb"/>
        <w:shd w:fill="FFFFFF" w:val="clear"/>
        <w:rPr/>
      </w:pPr>
      <w:r>
        <w:rPr>
          <w:rFonts w:eastAsia="Century Gothic" w:cs="Century Gothic" w:ascii="Century Gothic" w:hAnsi="Century Gothic"/>
          <w:color w:val="000000"/>
        </w:rPr>
        <w:t xml:space="preserve"> </w:t>
      </w:r>
      <w:r>
        <w:rPr>
          <w:rFonts w:cs="Arial" w:ascii="Century Gothic" w:hAnsi="Century Gothic"/>
          <w:b/>
          <w:bCs/>
          <w:color w:val="000000"/>
        </w:rPr>
        <w:t>Ресторант "Кипарис"</w:t>
      </w:r>
      <w:r>
        <w:rPr>
          <w:rFonts w:cs="Arial" w:ascii="Century Gothic" w:hAnsi="Century Gothic"/>
          <w:color w:val="000000"/>
        </w:rPr>
        <w:t xml:space="preserve"> - бившата къща на Багарови фамилията Багарови през 1925 г. са имали фабрика за розово масло в Баня. Идвайки за пръв пръв път в Баня у тях на гости, цар Борис ІІІ отсяда в имението им. След 1944 г. къщата се е стопанисвала от ВМЗ Сопот, които са я поддържали в отлично състояние, а най-красивото е тавана който е целия покрит с дърворезба. Старата постройка която ще видите в двора е била за прислугата са сем. Багарови. Самия ресторант е в нова постройка. Отсядайки там ще почувствате спокойствието, тишината и прохладата на река "Стряма".</w:t>
      </w:r>
    </w:p>
    <w:p>
      <w:pPr>
        <w:pStyle w:val="NormalWeb"/>
        <w:shd w:fill="FFFFFF" w:val="clear"/>
        <w:rPr>
          <w:rFonts w:ascii="Century Gothic" w:hAnsi="Century Gothic" w:cs="Arial"/>
          <w:b/>
          <w:b/>
          <w:bCs/>
          <w:color w:val="000000"/>
        </w:rPr>
      </w:pPr>
      <w:r>
        <w:rPr>
          <w:rFonts w:cs="Arial" w:ascii="Century Gothic" w:hAnsi="Century Gothic"/>
          <w:b/>
          <w:bCs/>
          <w:color w:val="000000"/>
        </w:rPr>
      </w:r>
    </w:p>
    <w:p>
      <w:pPr>
        <w:pStyle w:val="NormalWeb"/>
        <w:shd w:fill="FFFFFF" w:val="clear"/>
        <w:rPr>
          <w:rFonts w:ascii="Century Gothic" w:hAnsi="Century Gothic" w:cs="Arial"/>
          <w:b/>
          <w:b/>
          <w:bCs/>
          <w:color w:val="000000"/>
        </w:rPr>
      </w:pPr>
      <w:r>
        <w:rPr>
          <w:rFonts w:cs="Arial" w:ascii="Century Gothic" w:hAnsi="Century Gothic"/>
          <w:b/>
          <w:bCs/>
          <w:color w:val="000000"/>
        </w:rPr>
      </w:r>
    </w:p>
    <w:p>
      <w:pPr>
        <w:pStyle w:val="NormalWeb"/>
        <w:shd w:fill="FFFFFF" w:val="clear"/>
        <w:rPr>
          <w:rFonts w:ascii="Century Gothic" w:hAnsi="Century Gothic" w:cs="Arial"/>
          <w:b/>
          <w:b/>
          <w:bCs/>
          <w:color w:val="000000"/>
        </w:rPr>
      </w:pPr>
      <w:r>
        <w:rPr>
          <w:rFonts w:cs="Arial" w:ascii="Century Gothic" w:hAnsi="Century Gothic"/>
          <w:b/>
          <w:bCs/>
          <w:color w:val="000000"/>
        </w:rPr>
      </w:r>
    </w:p>
    <w:p>
      <w:pPr>
        <w:pStyle w:val="NormalWeb"/>
        <w:shd w:fill="FFFFFF" w:val="clear"/>
        <w:rPr>
          <w:rFonts w:ascii="Century Gothic" w:hAnsi="Century Gothic" w:cs="Arial"/>
          <w:b/>
          <w:b/>
          <w:bCs/>
          <w:color w:val="000000"/>
        </w:rPr>
      </w:pPr>
      <w:r>
        <w:rPr>
          <w:rFonts w:cs="Arial" w:ascii="Century Gothic" w:hAnsi="Century Gothic"/>
          <w:b/>
          <w:bCs/>
          <w:color w:val="000000"/>
        </w:rPr>
      </w:r>
    </w:p>
    <w:p>
      <w:pPr>
        <w:pStyle w:val="NormalWeb"/>
        <w:shd w:fill="FFFFFF" w:val="clear"/>
        <w:rPr>
          <w:rFonts w:ascii="Century Gothic" w:hAnsi="Century Gothic" w:cs="Arial"/>
          <w:color w:val="000000"/>
        </w:rPr>
      </w:pPr>
      <w:r>
        <w:rPr>
          <w:rFonts w:cs="Arial" w:ascii="Century Gothic" w:hAnsi="Century Gothic"/>
          <w:b/>
          <w:bCs/>
          <w:color w:val="000000"/>
        </w:rPr>
        <w:t>Кишиш махала</w:t>
      </w:r>
    </w:p>
    <w:p>
      <w:pPr>
        <w:pStyle w:val="NormalWeb"/>
        <w:shd w:fill="FFFFFF" w:val="clear"/>
        <w:rPr>
          <w:rFonts w:ascii="Century Gothic" w:hAnsi="Century Gothic" w:cs="Arial"/>
        </w:rPr>
      </w:pPr>
      <w:r>
        <w:rPr>
          <w:rFonts w:cs="Arial" w:ascii="Century Gothic" w:hAnsi="Century Gothic"/>
          <w:color w:val="000000"/>
        </w:rPr>
        <w:t xml:space="preserve">По протежението на река Страма на 2 км от Баня се намира малкото селце Калугерово /Кишишмахала/. Спотаени край него има много кладенци със студена изворна вода. В кладенците е намирана букова шума, което показва, че водата идва от </w:t>
      </w:r>
      <w:hyperlink r:id="rId7">
        <w:r>
          <w:rPr>
            <w:rStyle w:val="InternetLink"/>
            <w:rFonts w:cs="Arial" w:ascii="Century Gothic" w:hAnsi="Century Gothic"/>
            <w:color w:val="000000"/>
            <w:u w:val="none"/>
          </w:rPr>
          <w:t>СтараПланина</w:t>
        </w:r>
      </w:hyperlink>
      <w:r>
        <w:rPr>
          <w:rFonts w:cs="Arial" w:ascii="Century Gothic" w:hAnsi="Century Gothic"/>
        </w:rPr>
        <w:t>. Мястото е много закътано и по време на турското робство местното населението се е криело от турците. В "Кишиша" е имало 2 розоварни и 2 богаташки къщи на собствениците. От розоварните са останали 2 големи комина, възстановена е едната богаташка къща.</w:t>
      </w:r>
    </w:p>
    <w:p>
      <w:pPr>
        <w:pStyle w:val="NormalWeb"/>
        <w:shd w:fill="FFFFFF" w:val="clear"/>
        <w:rPr/>
      </w:pPr>
      <w:r>
        <w:rPr>
          <w:rFonts w:eastAsia="Century Gothic" w:cs="Century Gothic" w:ascii="Century Gothic" w:hAnsi="Century Gothic"/>
          <w:b/>
          <w:bCs/>
        </w:rPr>
        <w:t xml:space="preserve"> </w:t>
      </w:r>
      <w:r>
        <w:rPr>
          <w:rFonts w:cs="Arial" w:ascii="Century Gothic" w:hAnsi="Century Gothic"/>
          <w:b/>
          <w:bCs/>
        </w:rPr>
        <w:t>Река "</w:t>
      </w:r>
      <w:hyperlink r:id="rId8">
        <w:r>
          <w:rPr>
            <w:rStyle w:val="InternetLink"/>
            <w:rFonts w:cs="Arial" w:ascii="Century Gothic" w:hAnsi="Century Gothic"/>
            <w:bCs/>
            <w:color w:val="000000"/>
            <w:u w:val="none"/>
          </w:rPr>
          <w:t>Стряма</w:t>
        </w:r>
      </w:hyperlink>
      <w:r>
        <w:rPr>
          <w:rFonts w:cs="Arial" w:ascii="Century Gothic" w:hAnsi="Century Gothic"/>
          <w:b/>
          <w:bCs/>
        </w:rPr>
        <w:t>"</w:t>
      </w:r>
      <w:r>
        <w:rPr>
          <w:rFonts w:cs="Arial" w:ascii="Century Gothic" w:hAnsi="Century Gothic"/>
        </w:rPr>
        <w:t xml:space="preserve"> - пикник и риболов</w:t>
      </w:r>
    </w:p>
    <w:p>
      <w:pPr>
        <w:pStyle w:val="NormalWeb"/>
        <w:shd w:fill="FFFFFF" w:val="clear"/>
        <w:rPr/>
      </w:pPr>
      <w:r>
        <w:rPr>
          <w:rFonts w:cs="Arial" w:ascii="Century Gothic" w:hAnsi="Century Gothic"/>
        </w:rPr>
        <w:t xml:space="preserve">Освен на хубавите плажове, идвайки в Баня може да си направите пикник сред природата на река "Стряма". По протежението на реката има тепавица, рибарник, фазанария, щрауси. За любителите на риболова в река "Стряма" се срещат кефал, мряна, скобър, пъстърва. Освен на "Стряма" любителите на риболова могат да ловят риба на язовира в село </w:t>
      </w:r>
      <w:hyperlink r:id="rId9">
        <w:r>
          <w:rPr>
            <w:rStyle w:val="InternetLink"/>
            <w:rFonts w:cs="Arial" w:ascii="Century Gothic" w:hAnsi="Century Gothic"/>
            <w:color w:val="000000"/>
            <w:u w:val="none"/>
          </w:rPr>
          <w:t>Михилци</w:t>
        </w:r>
      </w:hyperlink>
      <w:r>
        <w:rPr>
          <w:rFonts w:cs="Arial" w:ascii="Century Gothic" w:hAnsi="Century Gothic"/>
        </w:rPr>
        <w:t xml:space="preserve"> /на 4 км/ и язовир </w:t>
      </w:r>
      <w:hyperlink r:id="rId10">
        <w:r>
          <w:rPr>
            <w:rStyle w:val="InternetLink"/>
            <w:rFonts w:cs="Arial" w:ascii="Century Gothic" w:hAnsi="Century Gothic"/>
            <w:color w:val="000000"/>
            <w:u w:val="none"/>
          </w:rPr>
          <w:t>Домлян</w:t>
        </w:r>
      </w:hyperlink>
      <w:r>
        <w:rPr>
          <w:rFonts w:cs="Arial" w:ascii="Century Gothic" w:hAnsi="Century Gothic"/>
        </w:rPr>
        <w:t xml:space="preserve"> /на 8 км/.</w:t>
      </w:r>
    </w:p>
    <w:p>
      <w:pPr>
        <w:pStyle w:val="NormalWeb"/>
        <w:shd w:fill="FFFFFF" w:val="clear"/>
        <w:rPr>
          <w:rFonts w:ascii="Century Gothic" w:hAnsi="Century Gothic" w:cs="Arial"/>
        </w:rPr>
      </w:pPr>
      <w:r>
        <w:rPr>
          <w:rFonts w:eastAsia="Century Gothic" w:cs="Century Gothic" w:ascii="Century Gothic" w:hAnsi="Century Gothic"/>
        </w:rPr>
        <w:t xml:space="preserve"> </w:t>
      </w:r>
      <w:r>
        <w:rPr>
          <w:rFonts w:cs="Arial" w:ascii="Century Gothic" w:hAnsi="Century Gothic"/>
          <w:b/>
          <w:bCs/>
          <w:color w:val="000000"/>
        </w:rPr>
        <w:t>Парка</w:t>
      </w:r>
    </w:p>
    <w:p>
      <w:pPr>
        <w:pStyle w:val="NormalWeb"/>
        <w:shd w:fill="FFFFFF" w:val="clear"/>
        <w:rPr>
          <w:rFonts w:ascii="Century Gothic" w:hAnsi="Century Gothic" w:cs="Arial"/>
          <w:color w:val="000000"/>
        </w:rPr>
      </w:pPr>
      <w:r>
        <w:rPr>
          <w:rFonts w:cs="Arial" w:ascii="Century Gothic" w:hAnsi="Century Gothic"/>
          <w:color w:val="000000"/>
        </w:rPr>
        <w:t>С площ 500 дка. Цар Борис ІІІ е бил голям любител на ботаниката, и с негова помощ се е започнало първото залесяване около парка. Първите тополи са засадени 1938 г. Масовото залесяване е през 1955 – 56 г. Преди това земята на която е парка е била блато и за да се облагороди с вагонетки са засипвали тонове пясък. Дървесните видове които могат да се видят от любителите са: Гинкобилоба, Червен дъб, Крептомерия, Ликвидамбър, Чер бор, Гледиче, Бял бор, Веймутов бор, Ясен и Липа, Бреза, Акация и много други В парка се намира извора "Кокълчето", само от който водата е подходяща за пиене. Защо се казва "Кокълчето"? Парка, където се намира е бил блато, пропито с минерална вода, но и опасно. За да не потънат в блатото, хората се придържали за дъски, които били поставени на определено място в блатото. Ориентир за това къде се намират дъските бил прът на върха на който бил вързан кокъл.</w:t>
      </w:r>
    </w:p>
    <w:p>
      <w:pPr>
        <w:pStyle w:val="NormalWeb"/>
        <w:shd w:fill="FFFFFF" w:val="clear"/>
        <w:rPr>
          <w:rFonts w:ascii="Century Gothic" w:hAnsi="Century Gothic" w:cs="Arial"/>
          <w:color w:val="000000"/>
        </w:rPr>
      </w:pPr>
      <w:r>
        <w:rPr>
          <w:rFonts w:eastAsia="Century Gothic" w:cs="Century Gothic" w:ascii="Century Gothic" w:hAnsi="Century Gothic"/>
          <w:b/>
        </w:rPr>
        <w:t xml:space="preserve"> </w:t>
      </w:r>
      <w:r>
        <w:rPr>
          <w:rFonts w:cs="Century Gothic" w:ascii="Century Gothic" w:hAnsi="Century Gothic"/>
          <w:b/>
        </w:rPr>
        <w:t>Дали помага водата в Баня?</w:t>
      </w:r>
      <w:r>
        <w:rPr>
          <w:rFonts w:cs="Century Gothic" w:ascii="Century Gothic" w:hAnsi="Century Gothic"/>
          <w:color w:val="0000FF"/>
        </w:rPr>
        <w:t xml:space="preserve"> </w:t>
      </w:r>
      <w:r>
        <w:rPr>
          <w:rFonts w:cs="Century Gothic" w:ascii="Century Gothic" w:hAnsi="Century Gothic"/>
        </w:rPr>
        <w:t>- един наш приятел от Плевен ни каза: "Защо Цар Борис, който е имал възможност да обикаля цяла България и да си направи къща където пожелае е построил единствения си имот със собствени средства точно в Баня? Това най-вероятно го е направил заради водата от която е почувствал голямо облекчение, а не за "милите очи" на баненци!"</w:t>
      </w:r>
    </w:p>
    <w:p>
      <w:pPr>
        <w:pStyle w:val="NormalWeb"/>
        <w:rPr>
          <w:rFonts w:ascii="Century Gothic" w:hAnsi="Century Gothic" w:cs="Arial"/>
          <w:color w:val="000000"/>
        </w:rPr>
      </w:pPr>
      <w:r>
        <w:rPr>
          <w:rFonts w:eastAsia="Century Gothic" w:cs="Century Gothic" w:ascii="Century Gothic" w:hAnsi="Century Gothic"/>
          <w:color w:val="000000"/>
        </w:rPr>
        <w:t xml:space="preserve"> </w:t>
      </w:r>
      <w:r>
        <w:rPr>
          <w:rFonts w:cs="Century Gothic" w:ascii="Century Gothic" w:hAnsi="Century Gothic"/>
          <w:b/>
          <w:bCs/>
        </w:rPr>
        <w:t>Свойства на минералната вода</w:t>
      </w:r>
    </w:p>
    <w:p>
      <w:pPr>
        <w:pStyle w:val="NormalWeb"/>
        <w:rPr>
          <w:rFonts w:ascii="Century Gothic" w:hAnsi="Century Gothic" w:cs="Century Gothic"/>
          <w:b/>
          <w:b/>
          <w:bCs/>
          <w:color w:val="0066FF"/>
        </w:rPr>
      </w:pPr>
      <w:r>
        <w:rPr>
          <w:rFonts w:cs="Century Gothic" w:ascii="Century Gothic" w:hAnsi="Century Gothic"/>
          <w:lang w:val="en-US"/>
        </w:rPr>
        <w:t> </w:t>
      </w:r>
      <w:r>
        <w:rPr>
          <w:rFonts w:cs="Century Gothic" w:ascii="Century Gothic" w:hAnsi="Century Gothic"/>
        </w:rPr>
        <w:t>Една от основните съставките във водата е сярата. Лечението се извършва с киснене. Водата не е подходяща за пиене. За наличие на сяра се разбира и от специфичния мирис на водата. Ако се къпете със сребро то става черно, но после лесно се почиства със сода бикарбонат. Ако имате рани по кожата от скорошно охлузване те заздравяват много бързо. Ако в басейна забележите бели слузести парцали, това не означава че басейна е мръсен, а точно те са сярата.  Водата е слабоминерализирана, хидрокарбонатно-сул</w:t>
      </w:r>
    </w:p>
    <w:p>
      <w:pPr>
        <w:pStyle w:val="NormalWeb"/>
        <w:rPr>
          <w:rFonts w:ascii="Century Gothic" w:hAnsi="Century Gothic" w:cs="Century Gothic"/>
        </w:rPr>
      </w:pPr>
      <w:r>
        <w:rPr>
          <w:rFonts w:cs="Century Gothic" w:ascii="Century Gothic" w:hAnsi="Century Gothic"/>
          <w:b/>
          <w:bCs/>
        </w:rPr>
        <w:t>Водата помага за</w:t>
      </w:r>
      <w:r>
        <w:rPr>
          <w:rFonts w:cs="Century Gothic" w:ascii="Century Gothic" w:hAnsi="Century Gothic"/>
        </w:rPr>
        <w:t xml:space="preserve"> :</w:t>
      </w:r>
    </w:p>
    <w:p>
      <w:pPr>
        <w:pStyle w:val="Normal"/>
        <w:spacing w:before="280" w:after="280"/>
        <w:rPr>
          <w:rFonts w:ascii="Century Gothic" w:hAnsi="Century Gothic" w:cs="Century Gothic"/>
        </w:rPr>
      </w:pPr>
      <w:r>
        <w:rPr>
          <w:rFonts w:cs="Century Gothic" w:ascii="Century Gothic" w:hAnsi="Century Gothic"/>
        </w:rPr>
        <w:t>лечение на опорно-двигателния апарат /ставни заболявания, ревматизим,болестта на Бехтерев,остеорартрози,артрити/,заболявания на  периферната нервна система и гръбначния мозък/неврити, плексити,радиокулити,целулити, травми на периферната нервна система и гръбначния мозък, менинго-миелорадикулити,следтравматични миелити/,функционални заболявания на нервната система /невроза с изразен неврастеничен синдром/ гинекологични заболявания /хронични възпалителни процеси на яйчниците, аднексити, метрити, ендометрити, пери-параметри, безплодие вследствие инфонтилност на матката, овариална недостатъчност/,хроничен колит и гастрит, язви,бъбречно каменна болест, инфаркт на сърдечния мускул, хронични заболявания на сърдечния мускул и други, жлъчно каменна болест, начална артериосклероза.  Познати с които съм говорила след лечение с нашата вода казват че са ходили в Павел Баня, в Поморие, но за пръв път се чувстват толкова добре и болките им спират за около 6 месеца. Добре е процедурите да се правят 2 пъти годишно, поне 10 дни.</w:t>
      </w:r>
    </w:p>
    <w:p>
      <w:pPr>
        <w:pStyle w:val="Normal"/>
        <w:spacing w:before="280" w:after="280"/>
        <w:rPr/>
      </w:pPr>
      <w:r>
        <w:rPr>
          <w:rFonts w:cs="Century Gothic" w:ascii="Century Gothic" w:hAnsi="Century Gothic"/>
          <w:b/>
          <w:bCs/>
        </w:rPr>
        <w:t>Кои заболявания не трябва да се лекуват в Баня</w:t>
      </w:r>
      <w:r>
        <w:rPr>
          <w:rFonts w:cs="Century Gothic" w:ascii="Century Gothic" w:hAnsi="Century Gothic"/>
        </w:rPr>
        <w:t xml:space="preserve"> </w:t>
      </w:r>
      <w:r>
        <w:rPr>
          <w:rFonts w:cs="Century Gothic" w:ascii="Century Gothic" w:hAnsi="Century Gothic"/>
          <w:b/>
        </w:rPr>
        <w:t>?</w:t>
      </w:r>
      <w:r>
        <w:rPr>
          <w:rFonts w:cs="Century Gothic" w:ascii="Century Gothic" w:hAnsi="Century Gothic"/>
          <w:color w:val="0000FF"/>
        </w:rPr>
        <w:t xml:space="preserve"> </w:t>
      </w:r>
      <w:r>
        <w:rPr>
          <w:rFonts w:cs="Century Gothic" w:ascii="Century Gothic" w:hAnsi="Century Gothic"/>
        </w:rPr>
        <w:t>-</w:t>
      </w:r>
    </w:p>
    <w:p>
      <w:pPr>
        <w:pStyle w:val="Normal"/>
        <w:spacing w:before="280" w:after="280"/>
        <w:rPr>
          <w:rFonts w:ascii="Century Gothic" w:hAnsi="Century Gothic" w:cs="Century Gothic"/>
        </w:rPr>
      </w:pPr>
      <w:r>
        <w:rPr>
          <w:rFonts w:cs="Century Gothic" w:ascii="Century Gothic" w:hAnsi="Century Gothic"/>
        </w:rPr>
        <w:t>всички заболявания в острия стадий, гнойни заболявания, венерически заболявания, кръвоизливи от най-различен произход, злокачествена анемия, тумори, туберкулоза, сърдечни заболявания с явления на недостатъчност, тежки парализи, тежки форми на захарна и базедова болест, кожни заболявания като краста, инфекции, гъбички, и др.</w:t>
      </w:r>
    </w:p>
    <w:p>
      <w:pPr>
        <w:pStyle w:val="NormalWeb"/>
        <w:rPr>
          <w:rFonts w:ascii="Century Gothic" w:hAnsi="Century Gothic" w:cs="Century Gothic"/>
          <w:b/>
          <w:b/>
          <w:bCs/>
        </w:rPr>
      </w:pPr>
      <w:r>
        <w:rPr>
          <w:rFonts w:cs="Century Gothic" w:ascii="Century Gothic" w:hAnsi="Century Gothic"/>
          <w:b/>
          <w:bCs/>
        </w:rPr>
      </w:r>
    </w:p>
    <w:p>
      <w:pPr>
        <w:pStyle w:val="NormalWeb"/>
        <w:rPr>
          <w:rFonts w:ascii="Century Gothic" w:hAnsi="Century Gothic" w:cs="Century Gothic"/>
          <w:b/>
          <w:b/>
          <w:bCs/>
        </w:rPr>
      </w:pPr>
      <w:r>
        <w:rPr>
          <w:rFonts w:cs="Century Gothic" w:ascii="Century Gothic" w:hAnsi="Century Gothic"/>
          <w:b/>
          <w:bCs/>
        </w:rPr>
      </w:r>
    </w:p>
    <w:p>
      <w:pPr>
        <w:pStyle w:val="NormalWeb"/>
        <w:rPr>
          <w:rFonts w:ascii="Century Gothic" w:hAnsi="Century Gothic" w:cs="Century Gothic"/>
          <w:b/>
          <w:b/>
          <w:bCs/>
        </w:rPr>
      </w:pPr>
      <w:r>
        <w:rPr>
          <w:rFonts w:cs="Century Gothic" w:ascii="Century Gothic" w:hAnsi="Century Gothic"/>
          <w:b/>
          <w:bCs/>
        </w:rPr>
      </w:r>
    </w:p>
    <w:p>
      <w:pPr>
        <w:pStyle w:val="NormalWeb"/>
        <w:rPr>
          <w:rFonts w:ascii="Century Gothic" w:hAnsi="Century Gothic" w:cs="Century Gothic"/>
          <w:b/>
          <w:b/>
          <w:bCs/>
        </w:rPr>
      </w:pPr>
      <w:r>
        <w:rPr>
          <w:rFonts w:cs="Century Gothic" w:ascii="Century Gothic" w:hAnsi="Century Gothic"/>
          <w:b/>
          <w:bCs/>
        </w:rPr>
      </w:r>
    </w:p>
    <w:p>
      <w:pPr>
        <w:pStyle w:val="NormalWeb"/>
        <w:rPr>
          <w:rFonts w:ascii="Century Gothic" w:hAnsi="Century Gothic" w:cs="Century Gothic"/>
        </w:rPr>
      </w:pPr>
      <w:r>
        <w:rPr>
          <w:rFonts w:cs="Century Gothic" w:ascii="Century Gothic" w:hAnsi="Century Gothic"/>
          <w:b/>
          <w:bCs/>
        </w:rPr>
        <w:t>Процедури</w:t>
      </w:r>
    </w:p>
    <w:p>
      <w:pPr>
        <w:pStyle w:val="Normal"/>
        <w:spacing w:before="280" w:after="280"/>
        <w:rPr>
          <w:rFonts w:ascii="Century Gothic" w:hAnsi="Century Gothic" w:cs="Century Gothic"/>
        </w:rPr>
      </w:pPr>
      <w:r>
        <w:rPr>
          <w:rFonts w:cs="Century Gothic" w:ascii="Century Gothic" w:hAnsi="Century Gothic"/>
        </w:rPr>
        <w:t> </w:t>
      </w:r>
      <w:r>
        <w:rPr>
          <w:rFonts w:cs="Century Gothic" w:ascii="Century Gothic" w:hAnsi="Century Gothic"/>
        </w:rPr>
        <w:t xml:space="preserve">Освен посещения на "Банчето" и "Калните бани" може да правите и допълнителни процедури в двата хотела които се намират в Баня  като масаж, тангентор, лечебна кал, луга, перлена вана, лечебна гимнастика и други. Добре е да се направи консултация с лекарите в хотела какви процедури са подходящи за вашето заболяване. За да е успешен курса на лечение е необходимо да се направят поне 10-14 бани. Баните обикновено се правят веднъж на ден от 10 до 25 минути. След банята болният трябва да почива 20-30 минути, а като се прибере в стаята още една почивка от 1-2 часа, за да се успокои реакцията от направената баня. Ако заедно с баните ще правите и кални бани, то се редуват кал и бани всеки ден, а ако няма кал на 2-3 дни се прави ден почивка. </w:t>
      </w:r>
    </w:p>
    <w:p>
      <w:pPr>
        <w:pStyle w:val="Normal"/>
        <w:spacing w:before="280" w:after="280"/>
        <w:rPr>
          <w:rFonts w:ascii="Century Gothic" w:hAnsi="Century Gothic" w:cs="Century Gothic"/>
        </w:rPr>
      </w:pPr>
      <w:r>
        <w:rPr>
          <w:rFonts w:cs="Century Gothic" w:ascii="Century Gothic" w:hAnsi="Century Gothic"/>
        </w:rPr>
        <w:t xml:space="preserve">Аромотерапията оказва влияние върху физическото психическото състояние на човека. Етеричните масла проникват чрез кожата в човешкия организъм. Те стимулират дихателната система, възвръщат бодростта, подобряват самочувствието и настроението. Аромотерапията е била използване още в древността. Етеричните масла проникват чрез кожата в човешкия организъм. Те стимулират дихателната система, възвръщат бодростта, подобряват самочувствието и настроението. </w:t>
      </w:r>
    </w:p>
    <w:p>
      <w:pPr>
        <w:pStyle w:val="Normal"/>
        <w:spacing w:before="280" w:after="280"/>
        <w:rPr/>
      </w:pPr>
      <w:r>
        <w:rPr>
          <w:rFonts w:cs="Century Gothic" w:ascii="Century Gothic" w:hAnsi="Century Gothic"/>
        </w:rPr>
        <w:t>Вендузите</w:t>
      </w:r>
      <w:r>
        <w:rPr>
          <w:rFonts w:cs="Century Gothic" w:ascii="Century Gothic" w:hAnsi="Century Gothic"/>
          <w:b/>
          <w:bCs/>
          <w:color w:val="0066FF"/>
        </w:rPr>
        <w:t xml:space="preserve"> </w:t>
      </w:r>
      <w:r>
        <w:rPr>
          <w:rFonts w:cs="Century Gothic" w:ascii="Century Gothic" w:hAnsi="Century Gothic"/>
        </w:rPr>
        <w:t xml:space="preserve">имат болкоуспокояващ спазмолитичен и противовъзпалителен ефект. Действат благоприятно при мускулни спазми и болки в гърба от различно естество. Добре се съчетават с лечебния масаж </w:t>
      </w:r>
    </w:p>
    <w:p>
      <w:pPr>
        <w:pStyle w:val="Normal"/>
        <w:spacing w:before="280" w:after="280"/>
        <w:rPr/>
      </w:pPr>
      <w:r>
        <w:rPr>
          <w:rFonts w:cs="Century Gothic" w:ascii="Century Gothic" w:hAnsi="Century Gothic"/>
        </w:rPr>
        <w:t>Луга</w:t>
      </w:r>
      <w:r>
        <w:rPr>
          <w:rFonts w:cs="Century Gothic" w:ascii="Century Gothic" w:hAnsi="Century Gothic"/>
          <w:b/>
          <w:bCs/>
          <w:color w:val="0066FF"/>
        </w:rPr>
        <w:t xml:space="preserve"> </w:t>
      </w:r>
      <w:r>
        <w:rPr>
          <w:rFonts w:cs="Century Gothic" w:ascii="Century Gothic" w:hAnsi="Century Gothic"/>
        </w:rPr>
        <w:t>– вид сол съдържаща всички микро и макро компоненти, микроводорасли, биологично-активни вещества характерни за солените крайморски езера. Притежава силно изразено противовъзпалително действие, стимулира защитните сили и регенеративните тъканни процеси в организма.</w:t>
      </w:r>
    </w:p>
    <w:p>
      <w:pPr>
        <w:pStyle w:val="Normal"/>
        <w:spacing w:before="280" w:after="280"/>
        <w:rPr>
          <w:rFonts w:ascii="Century Gothic" w:hAnsi="Century Gothic" w:cs="Century Gothic"/>
        </w:rPr>
      </w:pPr>
      <w:r>
        <w:rPr>
          <w:rFonts w:cs="Century Gothic" w:ascii="Century Gothic" w:hAnsi="Century Gothic"/>
          <w:b/>
          <w:bCs/>
        </w:rPr>
        <w:t xml:space="preserve">Една от многото истински истории </w:t>
      </w:r>
    </w:p>
    <w:p>
      <w:pPr>
        <w:pStyle w:val="Normal"/>
        <w:spacing w:before="280" w:after="280"/>
        <w:rPr>
          <w:rFonts w:ascii="Century Gothic" w:hAnsi="Century Gothic" w:cs="Century Gothic"/>
        </w:rPr>
      </w:pPr>
      <w:r>
        <w:rPr>
          <w:rFonts w:cs="Century Gothic" w:ascii="Century Gothic" w:hAnsi="Century Gothic"/>
        </w:rPr>
        <w:t xml:space="preserve">Тази история я разказа госпожа Мария Стоянова, а случката е с нейния баща Ненко Стоянов - Дългев. На младини той се връщал от работа и паднал през зимата на земята. След няколко часа го намират случайно минаващи хора замръзнал. Родителите му го занасят в блатото пропито с минерална вода, където той полужив престоява часове, подпрян под мишниците с дъска за да не потъне в тинята и  ОЖИВЯВА... </w:t>
      </w:r>
    </w:p>
    <w:p>
      <w:pPr>
        <w:pStyle w:val="Normal"/>
        <w:spacing w:before="280" w:after="280"/>
        <w:rPr>
          <w:rFonts w:ascii="Century Gothic" w:hAnsi="Century Gothic" w:cs="Century Gothic"/>
        </w:rPr>
      </w:pPr>
      <w:r>
        <w:rPr>
          <w:rFonts w:cs="Century Gothic" w:ascii="Century Gothic" w:hAnsi="Century Gothic"/>
          <w:b/>
          <w:bCs/>
        </w:rPr>
        <w:t>Добра ли е минералната вода за пиене в Баня?</w:t>
      </w:r>
      <w:r>
        <w:rPr>
          <w:rFonts w:cs="Century Gothic" w:ascii="Century Gothic" w:hAnsi="Century Gothic"/>
        </w:rPr>
        <w:t xml:space="preserve"> </w:t>
      </w:r>
      <w:r>
        <w:rPr>
          <w:rFonts w:cs="Century Gothic" w:ascii="Century Gothic" w:hAnsi="Century Gothic"/>
          <w:b/>
          <w:bCs/>
          <w:lang w:val="ru-RU"/>
        </w:rPr>
        <w:t>      </w:t>
      </w:r>
    </w:p>
    <w:p>
      <w:pPr>
        <w:pStyle w:val="Normal"/>
        <w:spacing w:before="280" w:after="280"/>
        <w:rPr>
          <w:rFonts w:ascii="Century Gothic" w:hAnsi="Century Gothic" w:cs="Century Gothic"/>
        </w:rPr>
      </w:pPr>
      <w:r>
        <w:rPr>
          <w:rFonts w:cs="Century Gothic" w:ascii="Century Gothic" w:hAnsi="Century Gothic"/>
        </w:rPr>
        <w:t xml:space="preserve">Водата в Баня не се препоръчва за пиене. Минералната вода тук е уникална, но само за лечение чрез киснене, водни процедури и други. Единствената добра вода е от извора "Кокълчето", който се намира в парка. Докато сте на почивка в Баня може да отскочите до град Хисар /на 12 км/ където да си налеете истинска минерална вода директно от извора. </w:t>
      </w:r>
    </w:p>
    <w:p>
      <w:pPr>
        <w:pStyle w:val="Normal"/>
        <w:spacing w:before="280" w:after="280"/>
        <w:rPr>
          <w:rFonts w:ascii="Century Gothic" w:hAnsi="Century Gothic" w:cs="Century Gothic"/>
        </w:rPr>
      </w:pPr>
      <w:r>
        <w:rPr>
          <w:rFonts w:cs="Century Gothic" w:ascii="Century Gothic" w:hAnsi="Century Gothic"/>
          <w:b/>
          <w:bCs/>
        </w:rPr>
        <w:t>Баня “Банчето”</w:t>
      </w:r>
    </w:p>
    <w:p>
      <w:pPr>
        <w:pStyle w:val="Normal"/>
        <w:spacing w:before="280" w:after="280"/>
        <w:rPr/>
      </w:pPr>
      <w:r>
        <w:rPr>
          <w:rFonts w:cs="Century Gothic" w:ascii="Century Gothic" w:hAnsi="Century Gothic"/>
        </w:rPr>
        <w:t>Водата е приятно топла, не вряла и много лечебна. Баня "Банчето" е построена върху самия минерален извор и извира директно в двата малки басейна с помощта на порести плочки направени специално за целта. Хората направили много процедури в Баня смятат това "Натурално Джакузи" за един от най-успешните начини за лечение. Водата в Баня се използва още от Римско време, като вода със същите съставки има само в курорта "Карлови вари" в Чехословакия. Баня "Банчето" е закрита баня. Във нея има 2 релаксиращи плитки минерални басейни /за мъже и жени/. Успокоява нервите и помага за заболявания на костната система</w:t>
      </w:r>
      <w:r>
        <w:rPr>
          <w:rFonts w:cs="Century Gothic" w:ascii="Century Gothic" w:hAnsi="Century Gothic"/>
          <w:lang w:val="ru-RU"/>
        </w:rPr>
        <w:t xml:space="preserve"> </w:t>
      </w:r>
      <w:r>
        <w:rPr>
          <w:rFonts w:cs="Century Gothic" w:ascii="Century Gothic" w:hAnsi="Century Gothic"/>
        </w:rPr>
        <w:t xml:space="preserve">описани  в страницата "Процедури и лечение". Работи целогодишно. </w:t>
      </w:r>
    </w:p>
    <w:p>
      <w:pPr>
        <w:pStyle w:val="Normal"/>
        <w:spacing w:before="280" w:after="280"/>
        <w:rPr>
          <w:rFonts w:ascii="Century Gothic" w:hAnsi="Century Gothic" w:cs="Century Gothic"/>
        </w:rPr>
      </w:pPr>
      <w:r>
        <w:rPr>
          <w:rFonts w:cs="Century Gothic" w:ascii="Century Gothic" w:hAnsi="Century Gothic"/>
          <w:b/>
          <w:bCs/>
        </w:rPr>
        <w:t>Централната</w:t>
      </w:r>
      <w:r>
        <w:rPr>
          <w:rFonts w:cs="Century Gothic" w:ascii="Century Gothic" w:hAnsi="Century Gothic"/>
          <w:b/>
          <w:bCs/>
          <w:color w:val="0066FF"/>
        </w:rPr>
        <w:t xml:space="preserve"> </w:t>
      </w:r>
      <w:r>
        <w:rPr>
          <w:rFonts w:cs="Century Gothic" w:ascii="Century Gothic" w:hAnsi="Century Gothic"/>
          <w:b/>
          <w:bCs/>
        </w:rPr>
        <w:t>баня</w:t>
      </w:r>
    </w:p>
    <w:p>
      <w:pPr>
        <w:pStyle w:val="Normal"/>
        <w:spacing w:before="280" w:after="280"/>
        <w:rPr/>
      </w:pPr>
      <w:r>
        <w:rPr>
          <w:rFonts w:cs="Century Gothic" w:ascii="Century Gothic" w:hAnsi="Century Gothic"/>
        </w:rPr>
        <w:t xml:space="preserve">Воата в нея е много по-вряла отколкото водата в “Банчето”. Врялата вода натоварва повече сърцето и кръвоносните съдове затова тази баня се използва по-скоро като хигиенна баня отколкото за лечение. Лекарите препоръчват по-често баня “Банчето” за лечение защото водата в нея е по-хладка. В централната баня нея е запазено и възстановено помещението в което се е къпал цар Борис ІІІ – </w:t>
      </w:r>
      <w:r>
        <w:rPr>
          <w:rFonts w:cs="Century Gothic" w:ascii="Century Gothic" w:hAnsi="Century Gothic"/>
          <w:b/>
          <w:bCs/>
        </w:rPr>
        <w:t>“Царската баня”</w:t>
      </w:r>
      <w:r>
        <w:rPr>
          <w:rFonts w:cs="Century Gothic" w:ascii="Century Gothic" w:hAnsi="Century Gothic"/>
        </w:rPr>
        <w:t xml:space="preserve"> и срещу 40 лв може да я ползвате. </w:t>
      </w:r>
    </w:p>
    <w:p>
      <w:pPr>
        <w:pStyle w:val="Normal"/>
        <w:spacing w:before="280" w:after="280"/>
        <w:rPr/>
      </w:pPr>
      <w:r>
        <w:rPr>
          <w:rFonts w:cs="Century Gothic" w:ascii="Century Gothic" w:hAnsi="Century Gothic"/>
          <w:b/>
          <w:bCs/>
        </w:rPr>
        <w:t>Работно време</w:t>
      </w:r>
      <w:r>
        <w:rPr>
          <w:rFonts w:cs="Century Gothic" w:ascii="Century Gothic" w:hAnsi="Century Gothic"/>
        </w:rPr>
        <w:t xml:space="preserve"> на БАНЧЕТО и на ЦЕНТРАЛНАТА БАНЯ -7,30 до 18,00 ч. Почивка 12-12,30 </w:t>
      </w:r>
    </w:p>
    <w:p>
      <w:pPr>
        <w:pStyle w:val="Normal"/>
        <w:spacing w:before="280" w:after="280"/>
        <w:rPr/>
      </w:pPr>
      <w:r>
        <w:rPr>
          <w:rFonts w:cs="Century Gothic" w:ascii="Century Gothic" w:hAnsi="Century Gothic"/>
          <w:b/>
          <w:bCs/>
        </w:rPr>
        <w:t>Цени</w:t>
      </w:r>
      <w:r>
        <w:rPr>
          <w:rFonts w:cs="Century Gothic" w:ascii="Century Gothic" w:hAnsi="Century Gothic"/>
        </w:rPr>
        <w:t xml:space="preserve"> на </w:t>
      </w:r>
      <w:r>
        <w:rPr>
          <w:rFonts w:cs="Century Gothic" w:ascii="Century Gothic" w:hAnsi="Century Gothic"/>
          <w:b/>
        </w:rPr>
        <w:t>"БАНЧЕТО"</w:t>
      </w:r>
      <w:r>
        <w:rPr>
          <w:rFonts w:cs="Century Gothic" w:ascii="Century Gothic" w:hAnsi="Century Gothic"/>
        </w:rPr>
        <w:t xml:space="preserve"> и на </w:t>
      </w:r>
      <w:r>
        <w:rPr>
          <w:rFonts w:cs="Century Gothic" w:ascii="Century Gothic" w:hAnsi="Century Gothic"/>
          <w:b/>
        </w:rPr>
        <w:t>ЦЕНТРАЛНАТА БАНЯ</w:t>
      </w:r>
      <w:r>
        <w:rPr>
          <w:rFonts w:cs="Century Gothic" w:ascii="Century Gothic" w:hAnsi="Century Gothic"/>
        </w:rPr>
        <w:t xml:space="preserve"> -билет – 1,50 лв., единична вана – 3,00 лв., единична вана за двама – 5,00 лв., двойна вана – 6,00 лв. </w:t>
      </w:r>
    </w:p>
    <w:p>
      <w:pPr>
        <w:pStyle w:val="Normal"/>
        <w:spacing w:before="280" w:after="280"/>
        <w:rPr>
          <w:rFonts w:ascii="Century Gothic" w:hAnsi="Century Gothic" w:cs="Century Gothic"/>
        </w:rPr>
      </w:pPr>
      <w:r>
        <w:rPr>
          <w:rFonts w:cs="Century Gothic" w:ascii="Century Gothic" w:hAnsi="Century Gothic"/>
          <w:b/>
          <w:bCs/>
        </w:rPr>
        <w:t>Лечение</w:t>
      </w:r>
    </w:p>
    <w:p>
      <w:pPr>
        <w:pStyle w:val="Normal"/>
        <w:spacing w:before="280" w:after="280"/>
        <w:rPr>
          <w:rFonts w:ascii="Century Gothic" w:hAnsi="Century Gothic" w:cs="Century Gothic"/>
        </w:rPr>
      </w:pPr>
      <w:r>
        <w:rPr>
          <w:rFonts w:cs="Century Gothic" w:ascii="Century Gothic" w:hAnsi="Century Gothic"/>
        </w:rPr>
        <w:t xml:space="preserve">Лчение на опорно-двигателния апарат и периферната нервна система, хроничен колит и гастрит, язви, гинекологични и бъбречни заболявания и всички останали заболявания които са описани в страницата "Процедури и лечение" </w:t>
      </w:r>
    </w:p>
    <w:p>
      <w:pPr>
        <w:pStyle w:val="Normal"/>
        <w:rPr>
          <w:rFonts w:ascii="Century Gothic" w:hAnsi="Century Gothic" w:cs="Century Gothic"/>
          <w:b/>
          <w:b/>
          <w:color w:val="000000"/>
        </w:rPr>
      </w:pPr>
      <w:r>
        <w:rPr>
          <w:rFonts w:cs="Century Gothic" w:ascii="Century Gothic" w:hAnsi="Century Gothic"/>
          <w:b/>
          <w:color w:val="000000"/>
        </w:rPr>
      </w:r>
    </w:p>
    <w:p>
      <w:pPr>
        <w:pStyle w:val="Normal"/>
        <w:rPr/>
      </w:pPr>
      <w:r>
        <w:rPr>
          <w:rFonts w:cs="Century Gothic" w:ascii="Century Gothic" w:hAnsi="Century Gothic"/>
          <w:b/>
          <w:bCs/>
        </w:rPr>
        <w:t>Калните бани</w:t>
      </w:r>
      <w:r>
        <w:rPr>
          <w:rFonts w:cs="Century Gothic" w:ascii="Century Gothic" w:hAnsi="Century Gothic"/>
        </w:rPr>
        <w:t xml:space="preserve"> </w:t>
      </w:r>
    </w:p>
    <w:p>
      <w:pPr>
        <w:pStyle w:val="Normal"/>
        <w:spacing w:before="280" w:after="280"/>
        <w:rPr>
          <w:rFonts w:ascii="Century Gothic" w:hAnsi="Century Gothic" w:cs="Century Gothic"/>
        </w:rPr>
      </w:pPr>
      <w:r>
        <w:rPr>
          <w:rFonts w:cs="Century Gothic" w:ascii="Century Gothic" w:hAnsi="Century Gothic"/>
        </w:rPr>
        <w:t>В калните бани има 2 басейна с лечебна кал – единия е с по-хладка кал 37</w:t>
      </w:r>
      <w:r>
        <w:rPr>
          <w:rFonts w:cs="Century Gothic" w:ascii="Century Gothic" w:hAnsi="Century Gothic"/>
          <w:lang w:val="ru-RU"/>
        </w:rPr>
        <w:t>°</w:t>
      </w:r>
      <w:r>
        <w:rPr>
          <w:rFonts w:cs="Century Gothic" w:ascii="Century Gothic" w:hAnsi="Century Gothic"/>
        </w:rPr>
        <w:t xml:space="preserve"> а другия с по-топла 39</w:t>
      </w:r>
      <w:r>
        <w:rPr>
          <w:rFonts w:cs="Century Gothic" w:ascii="Century Gothic" w:hAnsi="Century Gothic"/>
          <w:lang w:val="ru-RU"/>
        </w:rPr>
        <w:t>°</w:t>
      </w:r>
      <w:r>
        <w:rPr>
          <w:rFonts w:cs="Century Gothic" w:ascii="Century Gothic" w:hAnsi="Century Gothic"/>
        </w:rPr>
        <w:t xml:space="preserve">.След като си направите калолечение тялото се измива и се влиза в топъл басейн с минерална вода. Има и места където може да полегнете и да приемате полезните слънчеви лъчи. </w:t>
      </w:r>
    </w:p>
    <w:p>
      <w:pPr>
        <w:pStyle w:val="Normal"/>
        <w:spacing w:before="280" w:after="280"/>
        <w:rPr>
          <w:rFonts w:ascii="Century Gothic" w:hAnsi="Century Gothic" w:cs="Century Gothic"/>
        </w:rPr>
      </w:pPr>
      <w:r>
        <w:rPr>
          <w:rFonts w:cs="Century Gothic" w:ascii="Century Gothic" w:hAnsi="Century Gothic"/>
          <w:b/>
          <w:bCs/>
        </w:rPr>
        <w:t>Калонаходището /торфът/</w:t>
      </w:r>
    </w:p>
    <w:p>
      <w:pPr>
        <w:pStyle w:val="Normal"/>
        <w:spacing w:before="280" w:after="280"/>
        <w:rPr>
          <w:rFonts w:ascii="Century Gothic" w:hAnsi="Century Gothic" w:cs="Century Gothic"/>
        </w:rPr>
      </w:pPr>
      <w:r>
        <w:rPr>
          <w:rFonts w:eastAsia="Century Gothic" w:cs="Century Gothic" w:ascii="Century Gothic" w:hAnsi="Century Gothic"/>
        </w:rPr>
        <w:t xml:space="preserve"> </w:t>
      </w:r>
      <w:r>
        <w:rPr>
          <w:rFonts w:cs="Century Gothic" w:ascii="Century Gothic" w:hAnsi="Century Gothic"/>
        </w:rPr>
        <w:t>Калонаходището от където се взима калта е в мочурливо-блатиста местност с площ около 30 дка. Калонаходището се намира на около 100 метра от калните бани. Касае се за торфено находище, пропито от минерална вода, дебелината на торфения пласт е различна 30-40-50 см до 1,5 метра. За разлика от Поморийската кал която е животинска, в Баня торфът е органичен, от растително-органичен произход, обогатен е с елементи от минералната вода. Затова в Поморийската кал намирате малки твърди частици от миди, охлювчета, а в Банянската кал се срещат парченца от тревички, листенца и други  растения. Има тъмнокафяв цвят, мазен за пипане, със слаб мирис на сероводород, съдържа газове, хормони, антибиотици, витамини</w:t>
      </w:r>
    </w:p>
    <w:p>
      <w:pPr>
        <w:pStyle w:val="Normal"/>
        <w:spacing w:before="280" w:after="280"/>
        <w:rPr>
          <w:rFonts w:ascii="Century Gothic" w:hAnsi="Century Gothic" w:cs="Century Gothic"/>
        </w:rPr>
      </w:pPr>
      <w:r>
        <w:rPr>
          <w:rFonts w:cs="Century Gothic" w:ascii="Century Gothic" w:hAnsi="Century Gothic"/>
          <w:b/>
          <w:bCs/>
        </w:rPr>
        <w:t>Въздействие на калта</w:t>
      </w:r>
    </w:p>
    <w:p>
      <w:pPr>
        <w:pStyle w:val="Normal"/>
        <w:spacing w:before="280" w:after="280"/>
        <w:rPr>
          <w:rFonts w:ascii="Century Gothic" w:hAnsi="Century Gothic" w:cs="Century Gothic"/>
        </w:rPr>
      </w:pPr>
      <w:r>
        <w:rPr>
          <w:rFonts w:cs="Century Gothic" w:ascii="Century Gothic" w:hAnsi="Century Gothic"/>
        </w:rPr>
        <w:t xml:space="preserve">Локално тя действа болкоуспокояващо и противовъзпалително. Ускорява и разнасянето на отоци на тъканите. Позитивното влияние на лечебната кал върху обмяната на веществата и тъканното хранене засилва регенерацията на тъканите. Потиска се стомашната секреция, което особено важи за солната киселина. По време на престоя в калта се учестява сърдечната дейност с 10-15 удара в минута. Влиянието върху кръвното налягане е двояко: отначало то намалява, после се повишава леко. Чрез калолечението се въздейства не само върху дадено страдание, но и върху защитата на целия организъм. </w:t>
      </w:r>
    </w:p>
    <w:p>
      <w:pPr>
        <w:pStyle w:val="Normal"/>
        <w:spacing w:before="280" w:after="280"/>
        <w:rPr>
          <w:rFonts w:ascii="Century Gothic" w:hAnsi="Century Gothic" w:cs="Century Gothic"/>
        </w:rPr>
      </w:pPr>
      <w:r>
        <w:rPr>
          <w:rFonts w:cs="Century Gothic" w:ascii="Century Gothic" w:hAnsi="Century Gothic"/>
          <w:b/>
          <w:bCs/>
        </w:rPr>
        <w:t>Техника при калолечението</w:t>
      </w:r>
    </w:p>
    <w:p>
      <w:pPr>
        <w:pStyle w:val="Normal"/>
        <w:spacing w:before="280" w:after="280"/>
        <w:rPr>
          <w:rFonts w:ascii="Century Gothic" w:hAnsi="Century Gothic" w:cs="Century Gothic"/>
        </w:rPr>
      </w:pPr>
      <w:r>
        <w:rPr>
          <w:rFonts w:cs="Century Gothic" w:ascii="Century Gothic" w:hAnsi="Century Gothic"/>
        </w:rPr>
        <w:t xml:space="preserve">При предозиране на лечението е възможно влошаване на състоянието, затова трябва да се започне отначало с 8-10 минути и се стигне постепенно до 15-18 минути. Калните бани се правят през ден, като общо за един лечебен курс следва да се правят поне 10-12. Цялото тяло се потапя в басейна, а ако не желаете потапяне на цялото тяло слагате кал на болните места. След това измивате калта на душовете и влизате за около 5-10 минути в басейна с минерална вода. Най добре е да се редуват 1 ден кални бани, 1 ден "Банче". Баните /кал или "Банче"/обикновено се правят веднъж на ден от 10 до 25 минути. След банята болният трябва да почива 20-30 минути, а като се прибере в стаята още една почивка от 1-2 часа, за да се успокои реакцията от направената баня. Поносимостта на процедурите  в откритата калолечебница е много добра. Тук слънцето и въздухът вземат пряко участие в лечебния процес, поради което въздействието е по-ефективно /минерална вода, лечебна кал, въздух, слънце/ </w:t>
      </w:r>
    </w:p>
    <w:p>
      <w:pPr>
        <w:pStyle w:val="Normal"/>
        <w:spacing w:before="280" w:after="280"/>
        <w:rPr>
          <w:rFonts w:ascii="Century Gothic" w:hAnsi="Century Gothic" w:cs="Century Gothic"/>
        </w:rPr>
      </w:pPr>
      <w:r>
        <w:rPr>
          <w:rFonts w:cs="Century Gothic" w:ascii="Century Gothic" w:hAnsi="Century Gothic"/>
        </w:rPr>
      </w:r>
    </w:p>
    <w:p>
      <w:pPr>
        <w:pStyle w:val="Normal"/>
        <w:spacing w:before="280" w:after="280"/>
        <w:rPr>
          <w:rFonts w:ascii="Century Gothic" w:hAnsi="Century Gothic" w:cs="Century Gothic"/>
        </w:rPr>
      </w:pPr>
      <w:r>
        <w:rPr>
          <w:rFonts w:cs="Century Gothic" w:ascii="Century Gothic" w:hAnsi="Century Gothic"/>
        </w:rPr>
      </w:r>
    </w:p>
    <w:p>
      <w:pPr>
        <w:pStyle w:val="Normal"/>
        <w:spacing w:before="280" w:after="280"/>
        <w:rPr>
          <w:rFonts w:ascii="Century Gothic" w:hAnsi="Century Gothic" w:cs="Century Gothic"/>
          <w:b/>
          <w:b/>
        </w:rPr>
      </w:pPr>
      <w:r>
        <w:rPr>
          <w:rFonts w:cs="Century Gothic" w:ascii="Century Gothic" w:hAnsi="Century Gothic"/>
          <w:b/>
          <w:bCs/>
        </w:rPr>
        <w:t>Още за торфа /калта/</w:t>
      </w:r>
    </w:p>
    <w:p>
      <w:pPr>
        <w:pStyle w:val="Normal"/>
        <w:spacing w:before="280" w:after="280"/>
        <w:rPr>
          <w:rFonts w:ascii="Century Gothic" w:hAnsi="Century Gothic" w:cs="Century Gothic"/>
        </w:rPr>
      </w:pPr>
      <w:r>
        <w:rPr>
          <w:rFonts w:cs="Century Gothic" w:ascii="Century Gothic" w:hAnsi="Century Gothic"/>
        </w:rPr>
        <w:t xml:space="preserve">Съставките на торфа - минерални вещества, микроелементите проникват в кожата през порите, достигат до нервните окончания, кръвта и лимфната системи, където оказват стимулиращо защитни реакции и регенеративните тъканни процеси действие. Това ги прави предпочитани продукти при много заболявания на опорно-двигателния апарат, нервната система, спортна медицина и др. </w:t>
      </w:r>
    </w:p>
    <w:p>
      <w:pPr>
        <w:pStyle w:val="Normal"/>
        <w:spacing w:before="280" w:after="280"/>
        <w:rPr>
          <w:rFonts w:ascii="Century Gothic" w:hAnsi="Century Gothic" w:cs="Century Gothic"/>
        </w:rPr>
      </w:pPr>
      <w:r>
        <w:rPr>
          <w:rFonts w:cs="Century Gothic" w:ascii="Century Gothic" w:hAnsi="Century Gothic"/>
        </w:rPr>
        <w:t xml:space="preserve">Торфът е истински дар от природата. Тази органична смес съдържа съвкупност от хулинови и летливи мастни киселини, минерални соли и олиг-елементи (K, Ca, Mg и др.), витамини, липиди и ензими които тонизират, хидратират кожата, правят я по-гладка, по-еластична и бляскава. </w:t>
      </w:r>
    </w:p>
    <w:p>
      <w:pPr>
        <w:pStyle w:val="Normal"/>
        <w:spacing w:before="280" w:after="280"/>
        <w:rPr>
          <w:rFonts w:ascii="Century Gothic" w:hAnsi="Century Gothic" w:cs="Century Gothic"/>
        </w:rPr>
      </w:pPr>
      <w:r>
        <w:rPr>
          <w:rFonts w:cs="Century Gothic" w:ascii="Century Gothic" w:hAnsi="Century Gothic"/>
        </w:rPr>
        <w:t xml:space="preserve">Торфът подхранва и подмладява тъканите, успокоява възпалителните процеси които се смятат в последно време за основните причини за стареенето на кожата и поява на бръчки, намалява възпалението и оказва лечебно действие при болки в стави, мускули, нерви. Благодарение на лесната усвояемост от организма торфът спомага не само при оздравителните процеси на тялото, но и спомага за общата му релаксация. Не на последно място торфът подсилва имунната система и презарежда тъканите с кислород. </w:t>
      </w:r>
    </w:p>
    <w:p>
      <w:pPr>
        <w:pStyle w:val="Normal"/>
        <w:spacing w:before="280" w:after="280"/>
        <w:rPr>
          <w:rFonts w:ascii="Century Gothic" w:hAnsi="Century Gothic" w:cs="Century Gothic"/>
        </w:rPr>
      </w:pPr>
      <w:r>
        <w:rPr>
          <w:rFonts w:cs="Century Gothic" w:ascii="Century Gothic" w:hAnsi="Century Gothic"/>
        </w:rPr>
      </w:r>
    </w:p>
    <w:p>
      <w:pPr>
        <w:pStyle w:val="Normal"/>
        <w:rPr>
          <w:rFonts w:ascii="Century Gothic" w:hAnsi="Century Gothic" w:cs="Century Gothic"/>
          <w:b/>
          <w:b/>
          <w:color w:val="000000"/>
        </w:rPr>
      </w:pPr>
      <w:r>
        <w:rPr>
          <w:rFonts w:cs="Century Gothic" w:ascii="Century Gothic" w:hAnsi="Century Gothic"/>
          <w:b/>
          <w:color w:val="000000"/>
        </w:rPr>
      </w:r>
    </w:p>
    <w:p>
      <w:pPr>
        <w:pStyle w:val="Normal"/>
        <w:rPr>
          <w:rFonts w:ascii="Century Gothic" w:hAnsi="Century Gothic" w:cs="Century Gothic"/>
          <w:b/>
          <w:b/>
          <w:color w:val="000000"/>
          <w:lang w:val="en-US"/>
        </w:rPr>
      </w:pPr>
      <w:r>
        <w:rPr>
          <w:rFonts w:cs="Century Gothic" w:ascii="Century Gothic" w:hAnsi="Century Gothic"/>
          <w:b/>
          <w:color w:val="000000"/>
          <w:lang w:val="en-US"/>
        </w:rPr>
      </w:r>
    </w:p>
    <w:p>
      <w:pPr>
        <w:pStyle w:val="Normal"/>
        <w:rPr>
          <w:rFonts w:ascii="Century Gothic" w:hAnsi="Century Gothic" w:eastAsia="Century Gothic" w:cs="Century Gothic"/>
        </w:rPr>
      </w:pPr>
      <w:r>
        <w:rPr>
          <w:rFonts w:eastAsia="Century Gothic" w:cs="Century Gothic" w:ascii="Century Gothic" w:hAnsi="Century Gothic"/>
        </w:rPr>
        <w:t xml:space="preserve">   </w:t>
      </w:r>
    </w:p>
    <w:p>
      <w:pPr>
        <w:pStyle w:val="Normal"/>
        <w:rPr>
          <w:rFonts w:ascii="Century Gothic" w:hAnsi="Century Gothic" w:cs="Century Gothic"/>
        </w:rPr>
      </w:pPr>
      <w:r>
        <w:rPr>
          <w:rFonts w:cs="Century Gothic" w:ascii="Century Gothic" w:hAnsi="Century Gothic"/>
        </w:rPr>
      </w:r>
    </w:p>
    <w:sectPr>
      <w:headerReference w:type="default" r:id="rId11"/>
      <w:footerReference w:type="default" r:id="rId12"/>
      <w:type w:val="nextPage"/>
      <w:pgSz w:w="11906" w:h="16838"/>
      <w:pgMar w:left="1417" w:right="1417" w:header="708" w:top="1417" w:footer="708" w:bottom="1417" w:gutter="0"/>
      <w:pgNumType w:start="2"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 w:name="Century Gothic">
    <w:charset w:val="cc"/>
    <w:family w:val="swiss"/>
    <w:pitch w:val="variable"/>
  </w:font>
  <w:font w:name="Arial Black">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center"/>
      <w:rPr/>
    </w:pPr>
    <w:r>
      <w:rPr/>
      <w:fldChar w:fldCharType="begin"/>
    </w:r>
    <w:r>
      <w:rPr/>
      <w:instrText> PAGE </w:instrText>
    </w:r>
    <w:r>
      <w:rPr/>
      <w:fldChar w:fldCharType="separate"/>
    </w:r>
    <w:r>
      <w:rPr/>
      <w:t>17</w:t>
    </w:r>
    <w:r>
      <w:rPr/>
      <w:fldChar w:fldCharType="end"/>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615"/>
        </w:tabs>
        <w:ind w:left="615" w:hanging="360"/>
      </w:pPr>
      <w:rPr/>
    </w:lvl>
  </w:abstractNum>
  <w:abstractNum w:abstractNumId="2">
    <w:lvl w:ilvl="0">
      <w:start w:val="1"/>
      <w:numFmt w:val="bullet"/>
      <w:lvlText w:val="-"/>
      <w:lvlJc w:val="left"/>
      <w:pPr>
        <w:tabs>
          <w:tab w:val="num" w:pos="720"/>
        </w:tabs>
        <w:ind w:left="720" w:hanging="360"/>
      </w:pPr>
      <w:rPr>
        <w:rFonts w:ascii="Times New Roman" w:hAnsi="Times New Roman" w:cs="Times New Roman" w:hint="default"/>
        <w:b/>
        <w:rFonts w:cs="Times New Roman"/>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eastAsia="Times New Roman" w:cs="Times New Roman"/>
      <w:b/>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DefaultParagraphFont">
    <w:name w:val="Default Paragraph Font"/>
    <w:qFormat/>
    <w:rPr/>
  </w:style>
  <w:style w:type="character" w:styleId="InternetLink">
    <w:name w:val="Internet Link"/>
    <w:basedOn w:val="DefaultParagraphFont"/>
    <w:rPr>
      <w:strike w:val="false"/>
      <w:dstrike w:val="false"/>
      <w:color w:val="002BB8"/>
      <w:u w:val="single"/>
    </w:rPr>
  </w:style>
  <w:style w:type="character" w:styleId="Mwheadline">
    <w:name w:val="mw-headline"/>
    <w:basedOn w:val="DefaultParagraphFont"/>
    <w:qFormat/>
    <w:rPr/>
  </w:style>
  <w:style w:type="character" w:styleId="HeaderChar">
    <w:name w:val="Header Char"/>
    <w:basedOn w:val="DefaultParagraphFont"/>
    <w:qFormat/>
    <w:rPr>
      <w:sz w:val="24"/>
      <w:szCs w:val="24"/>
    </w:rPr>
  </w:style>
  <w:style w:type="character" w:styleId="FooterChar">
    <w:name w:val="Footer Char"/>
    <w:basedOn w:val="DefaultParagraphFont"/>
    <w:qFormat/>
    <w:rPr>
      <w:sz w:val="24"/>
      <w:szCs w:val="24"/>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NormalWeb">
    <w:name w:val="Normal (Web)"/>
    <w:basedOn w:val="Normal"/>
    <w:qFormat/>
    <w:pPr>
      <w:spacing w:lineRule="atLeast" w:line="360" w:before="96" w:after="120"/>
    </w:pPr>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Header">
    <w:name w:val="Header"/>
    <w:basedOn w:val="Normal"/>
    <w:pPr>
      <w:tabs>
        <w:tab w:val="clear" w:pos="708"/>
        <w:tab w:val="center" w:pos="4536" w:leader="none"/>
        <w:tab w:val="right" w:pos="9072" w:leader="none"/>
      </w:tabs>
    </w:pPr>
    <w:rPr/>
  </w:style>
  <w:style w:type="paragraph" w:styleId="Footer">
    <w:name w:val="Footer"/>
    <w:basedOn w:val="Normal"/>
    <w:pPr>
      <w:tabs>
        <w:tab w:val="clear" w:pos="708"/>
        <w:tab w:val="center" w:pos="4536" w:leader="none"/>
        <w:tab w:val="right" w:pos="9072" w:leader="none"/>
      </w:tabs>
    </w:pPr>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bg.wikipedia.org/w/index.php?title=&#1048;&#1074;&#1072;&#1085;_&#1041;&#1072;&#1075;&#1072;&#1088;&#1086;&#1074;&amp;action=edit&amp;redlink=1" TargetMode="External"/><Relationship Id="rId3" Type="http://schemas.openxmlformats.org/officeDocument/2006/relationships/hyperlink" Target="http://bg.wikipedia.org/wiki/1927" TargetMode="External"/><Relationship Id="rId4" Type="http://schemas.openxmlformats.org/officeDocument/2006/relationships/hyperlink" Target="http://bg.wikipedia.org/wiki/&#1041;&#1086;&#1088;&#1080;&#1089;_III" TargetMode="External"/><Relationship Id="rId5" Type="http://schemas.openxmlformats.org/officeDocument/2006/relationships/hyperlink" Target="http://bg.wikipedia.org/wiki/1929" TargetMode="External"/><Relationship Id="rId6" Type="http://schemas.openxmlformats.org/officeDocument/2006/relationships/hyperlink" Target="http://bg.wikipedia.org/wiki/&#1061;&#1080;&#1089;&#1072;&#1088;&#1103;" TargetMode="External"/><Relationship Id="rId7" Type="http://schemas.openxmlformats.org/officeDocument/2006/relationships/hyperlink" Target="http://bg.wikipedia.org/wiki/&#1057;&#1090;&#1072;&#1088;&#1072;_&#1055;&#1083;&#1072;&#1085;&#1080;&#1085;&#1072;" TargetMode="External"/><Relationship Id="rId8" Type="http://schemas.openxmlformats.org/officeDocument/2006/relationships/hyperlink" Target="http://bg.wikipedia.org/wiki/&#1057;&#1090;&#1088;&#1103;&#1084;&#1072;" TargetMode="External"/><Relationship Id="rId9" Type="http://schemas.openxmlformats.org/officeDocument/2006/relationships/hyperlink" Target="http://bg.wikipedia.org/wiki/&#1052;&#1080;&#1093;&#1080;&#1083;&#1094;&#1080;" TargetMode="External"/><Relationship Id="rId10" Type="http://schemas.openxmlformats.org/officeDocument/2006/relationships/hyperlink" Target="http://bg.wikipedia.org/wiki/&#1044;&#1086;&#1084;&#1083;&#1103;&#1085;" TargetMode="Externa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77</TotalTime>
  <Application>LibreOffice/6.3.1.2$Linux_X86_64 LibreOffice_project/30$Build-2</Application>
  <Pages>17</Pages>
  <Words>4236</Words>
  <Characters>24290</Characters>
  <CharactersWithSpaces>28665</CharactersWithSpaces>
  <Paragraphs>115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2008-04-04T22:12:00Z</dcterms:created>
  <dc:creator>Ivailo</dc:creator>
  <dc:description/>
  <cp:keywords/>
  <dc:language>en-US</dc:language>
  <cp:lastModifiedBy>maria</cp:lastModifiedBy>
  <dcterms:modified xsi:type="dcterms:W3CDTF">2008-04-29T00:43:00Z</dcterms:modified>
  <cp:revision>7</cp:revision>
  <dc:subject/>
  <dc:title>     Съвременният туризъм се определя с две много съществени характеристики: качество и комплексност</dc:title>
</cp:coreProperties>
</file>